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1C" w:rsidRDefault="00273677">
      <w:pPr>
        <w:rPr>
          <w:sz w:val="32"/>
          <w:szCs w:val="24"/>
          <w:u w:val="single"/>
        </w:rPr>
      </w:pPr>
      <w:r w:rsidRPr="00273677">
        <w:rPr>
          <w:sz w:val="32"/>
          <w:szCs w:val="24"/>
          <w:u w:val="single"/>
        </w:rPr>
        <w:t>S. 207 A. 2</w:t>
      </w:r>
    </w:p>
    <w:p w:rsidR="00273677" w:rsidRDefault="00273677" w:rsidP="00273677">
      <w:pPr>
        <w:rPr>
          <w:rFonts w:eastAsiaTheme="minorEastAsia"/>
        </w:rPr>
      </w:pPr>
      <w:r>
        <w:t xml:space="preserve">Propansäure (vereinfacht: </w:t>
      </w:r>
      <w:proofErr w:type="spellStart"/>
      <w:r>
        <w:t>HProp</w:t>
      </w:r>
      <w:proofErr w:type="spellEnd"/>
      <w:r>
        <w:t>) der Konzentration</w:t>
      </w:r>
      <w:r w:rsidR="00161F56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161F56">
        <w:rPr>
          <w:rFonts w:eastAsiaTheme="minorEastAsia"/>
        </w:rPr>
        <w:t>(</w:t>
      </w:r>
      <w:proofErr w:type="spellStart"/>
      <w:r w:rsidR="00161F56">
        <w:rPr>
          <w:rFonts w:eastAsiaTheme="minorEastAsia"/>
        </w:rPr>
        <w:t>HProp</w:t>
      </w:r>
      <w:proofErr w:type="spellEnd"/>
      <w:r w:rsidR="00161F56">
        <w:rPr>
          <w:rFonts w:eastAsiaTheme="minorEastAsia"/>
        </w:rPr>
        <w:t xml:space="preserve">) =0,1 </w:t>
      </w:r>
      <w:proofErr w:type="spellStart"/>
      <w:r w:rsidR="00161F56">
        <w:rPr>
          <w:rFonts w:eastAsiaTheme="minorEastAsia"/>
        </w:rPr>
        <w:t>mol</w:t>
      </w:r>
      <w:proofErr w:type="spellEnd"/>
      <w:r w:rsidR="00161F56">
        <w:rPr>
          <w:rFonts w:eastAsiaTheme="minorEastAsia"/>
        </w:rPr>
        <w:t xml:space="preserve">/l hat den pH-Wert 2,94. Berechnen Sie den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pK</m:t>
            </m:r>
          </m:e>
          <m:sub>
            <m:r>
              <w:rPr>
                <w:rFonts w:ascii="Cambria Math" w:eastAsiaTheme="minorEastAsia" w:hAnsi="Cambria Math"/>
              </w:rPr>
              <m:t>s</m:t>
            </m:r>
          </m:sub>
        </m:sSub>
      </m:oMath>
      <w:r w:rsidR="00161F56">
        <w:rPr>
          <w:rFonts w:eastAsiaTheme="minorEastAsia"/>
        </w:rPr>
        <w:t>-Wert der Säure.</w:t>
      </w:r>
    </w:p>
    <w:p w:rsidR="00161F56" w:rsidRDefault="00161F56" w:rsidP="00161F56">
      <w:pPr>
        <w:pStyle w:val="KeinLeerraum"/>
        <w:rPr>
          <w:rFonts w:eastAsiaTheme="minorEastAsia"/>
        </w:rPr>
      </w:pPr>
      <w:r>
        <w:rPr>
          <w:rFonts w:eastAsiaTheme="minorEastAsia"/>
        </w:rPr>
        <w:t>Formel:</w:t>
      </w:r>
    </w:p>
    <w:p w:rsidR="00161F56" w:rsidRDefault="00161F56" w:rsidP="00161F56">
      <w:pPr>
        <w:pStyle w:val="KeinLeerraum"/>
        <w:rPr>
          <w:rFonts w:eastAsiaTheme="minorEastAsia" w:cstheme="minorHAnsi"/>
        </w:rPr>
      </w:pPr>
      <w:r>
        <w:rPr>
          <w:rFonts w:eastAsiaTheme="minorEastAsia"/>
        </w:rPr>
        <w:t xml:space="preserve">pH=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 w:cstheme="minorHAnsi"/>
        </w:rPr>
        <w:t>[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pK</m:t>
            </m:r>
          </m:e>
          <m:sub>
            <m:r>
              <w:rPr>
                <w:rFonts w:ascii="Cambria Math" w:eastAsiaTheme="minorEastAsia" w:hAnsi="Cambria Math" w:cstheme="minorHAnsi"/>
              </w:rPr>
              <m:t>s</m:t>
            </m:r>
          </m:sub>
        </m:sSub>
      </m:oMath>
      <w:r>
        <w:rPr>
          <w:rFonts w:eastAsiaTheme="minorEastAsia" w:cstheme="minorHAnsi"/>
        </w:rPr>
        <w:t>-lg{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c</m:t>
            </m:r>
          </m:e>
          <m:sub>
            <m:r>
              <w:rPr>
                <w:rFonts w:ascii="Cambria Math" w:eastAsiaTheme="minorEastAsia" w:hAnsi="Cambria Math" w:cstheme="minorHAnsi"/>
              </w:rPr>
              <m:t>0</m:t>
            </m:r>
          </m:sub>
        </m:sSub>
      </m:oMath>
      <w:r>
        <w:rPr>
          <w:rFonts w:eastAsiaTheme="minorEastAsia" w:cstheme="minorHAnsi"/>
        </w:rPr>
        <w:t>(</w:t>
      </w:r>
      <w:proofErr w:type="spellStart"/>
      <w:r>
        <w:rPr>
          <w:rFonts w:eastAsiaTheme="minorEastAsia" w:cstheme="minorHAnsi"/>
        </w:rPr>
        <w:t>H</w:t>
      </w:r>
      <w:r w:rsidR="006F6756">
        <w:rPr>
          <w:rFonts w:eastAsiaTheme="minorEastAsia" w:cstheme="minorHAnsi"/>
        </w:rPr>
        <w:t>Prop</w:t>
      </w:r>
      <w:proofErr w:type="spellEnd"/>
      <w:r>
        <w:rPr>
          <w:rFonts w:eastAsiaTheme="minorEastAsia" w:cstheme="minorHAnsi"/>
        </w:rPr>
        <w:t>)}]</w:t>
      </w:r>
    </w:p>
    <w:p w:rsidR="006F6756" w:rsidRDefault="006F6756" w:rsidP="00161F56">
      <w:pPr>
        <w:pStyle w:val="KeinLeerraum"/>
        <w:rPr>
          <w:rFonts w:eastAsiaTheme="minorEastAsia" w:cstheme="minorHAnsi"/>
        </w:rPr>
      </w:pPr>
    </w:p>
    <w:p w:rsidR="00161F56" w:rsidRPr="00536BF1" w:rsidRDefault="0036139F" w:rsidP="00161F56">
      <w:pPr>
        <w:pStyle w:val="KeinLeerraum"/>
        <w:rPr>
          <w:rFonts w:eastAsiaTheme="minorEastAsia"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pK</m:t>
            </m:r>
          </m:e>
          <m:sub>
            <m:r>
              <w:rPr>
                <w:rFonts w:ascii="Cambria Math" w:eastAsiaTheme="minorEastAsia" w:hAnsi="Cambria Math"/>
              </w:rPr>
              <m:t>s</m:t>
            </m:r>
          </m:sub>
        </m:sSub>
      </m:oMath>
      <w:r w:rsidR="00161F56" w:rsidRPr="00536BF1">
        <w:rPr>
          <w:rFonts w:eastAsiaTheme="minorEastAsia"/>
          <w:lang w:val="en-US"/>
        </w:rPr>
        <w:t>=2</w:t>
      </w:r>
      <w:r w:rsidR="006F6756" w:rsidRPr="00536BF1">
        <w:rPr>
          <w:rFonts w:eastAsiaTheme="minorEastAsia"/>
          <w:lang w:val="en-US"/>
        </w:rPr>
        <w:t>*</w:t>
      </w:r>
      <w:proofErr w:type="spellStart"/>
      <w:r w:rsidR="006F6756" w:rsidRPr="00536BF1">
        <w:rPr>
          <w:rFonts w:eastAsiaTheme="minorEastAsia"/>
          <w:lang w:val="en-US"/>
        </w:rPr>
        <w:t>pH+</w:t>
      </w:r>
      <w:proofErr w:type="gramStart"/>
      <w:r w:rsidR="006F6756" w:rsidRPr="00536BF1">
        <w:rPr>
          <w:rFonts w:eastAsiaTheme="minorEastAsia"/>
          <w:lang w:val="en-US"/>
        </w:rPr>
        <w:t>lg</w:t>
      </w:r>
      <w:proofErr w:type="spellEnd"/>
      <w:r w:rsidR="006F6756" w:rsidRPr="00536BF1">
        <w:rPr>
          <w:rFonts w:eastAsiaTheme="minorEastAsia" w:cstheme="minorHAnsi"/>
          <w:lang w:val="en-US"/>
        </w:rPr>
        <w:t>{</w:t>
      </w:r>
      <m:oMath>
        <w:proofErr w:type="gramEnd"/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c</m:t>
            </m:r>
          </m:e>
          <m:sub>
            <m:r>
              <w:rPr>
                <w:rFonts w:ascii="Cambria Math" w:eastAsiaTheme="minorEastAsia" w:hAnsi="Cambria Math" w:cstheme="minorHAnsi"/>
                <w:lang w:val="en-US"/>
              </w:rPr>
              <m:t>0</m:t>
            </m:r>
          </m:sub>
        </m:sSub>
      </m:oMath>
      <w:r w:rsidR="006F6756" w:rsidRPr="00536BF1">
        <w:rPr>
          <w:rFonts w:eastAsiaTheme="minorEastAsia" w:cstheme="minorHAnsi"/>
          <w:lang w:val="en-US"/>
        </w:rPr>
        <w:t>(HProp)}</w:t>
      </w:r>
    </w:p>
    <w:p w:rsidR="006F6756" w:rsidRPr="00536BF1" w:rsidRDefault="006F6756" w:rsidP="00161F56">
      <w:pPr>
        <w:pStyle w:val="KeinLeerraum"/>
        <w:rPr>
          <w:rFonts w:eastAsiaTheme="minorEastAsia"/>
          <w:lang w:val="en-US"/>
        </w:rPr>
      </w:pPr>
    </w:p>
    <w:p w:rsidR="006F6756" w:rsidRDefault="0036139F" w:rsidP="00161F56">
      <w:pPr>
        <w:pStyle w:val="KeinLeerraum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pK</m:t>
            </m:r>
          </m:e>
          <m:sub>
            <m:r>
              <w:rPr>
                <w:rFonts w:ascii="Cambria Math" w:eastAsiaTheme="minorEastAsia" w:hAnsi="Cambria Math"/>
              </w:rPr>
              <m:t>s</m:t>
            </m:r>
          </m:sub>
        </m:sSub>
      </m:oMath>
      <w:r w:rsidR="00536BF1">
        <w:rPr>
          <w:rFonts w:eastAsiaTheme="minorEastAsia"/>
        </w:rPr>
        <w:t>=2*2,94</w:t>
      </w:r>
      <w:r w:rsidR="006F6756">
        <w:rPr>
          <w:rFonts w:eastAsiaTheme="minorEastAsia"/>
        </w:rPr>
        <w:t>+lg</w:t>
      </w:r>
      <w:r w:rsidR="00D128D0">
        <w:rPr>
          <w:rFonts w:eastAsiaTheme="minorEastAsia" w:cstheme="minorHAnsi"/>
        </w:rPr>
        <w:t>{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</w:rPr>
              <m:t>-</m:t>
            </m:r>
            <m:r>
              <w:rPr>
                <w:rFonts w:ascii="Cambria Math" w:eastAsiaTheme="minorEastAsia" w:hAnsi="Cambria Math" w:cstheme="minorHAnsi"/>
              </w:rPr>
              <m:t>1</m:t>
            </m:r>
          </m:sup>
        </m:sSup>
      </m:oMath>
      <w:r w:rsidR="00D128D0">
        <w:rPr>
          <w:rFonts w:eastAsiaTheme="minorEastAsia" w:cstheme="minorHAnsi"/>
        </w:rPr>
        <w:t>}</w:t>
      </w:r>
    </w:p>
    <w:p w:rsidR="006F6756" w:rsidRDefault="006F6756" w:rsidP="00161F56">
      <w:pPr>
        <w:pStyle w:val="KeinLeerraum"/>
        <w:rPr>
          <w:rFonts w:eastAsiaTheme="minorEastAsia"/>
        </w:rPr>
      </w:pPr>
    </w:p>
    <w:p w:rsidR="006F6756" w:rsidRDefault="0036139F" w:rsidP="00161F56">
      <w:pPr>
        <w:pStyle w:val="KeinLeerraum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pK</m:t>
            </m:r>
          </m:e>
          <m:sub>
            <m:r>
              <w:rPr>
                <w:rFonts w:ascii="Cambria Math" w:eastAsiaTheme="minorEastAsia" w:hAnsi="Cambria Math"/>
              </w:rPr>
              <m:t>s</m:t>
            </m:r>
          </m:sub>
        </m:sSub>
      </m:oMath>
      <w:r w:rsidR="006F6756">
        <w:rPr>
          <w:rFonts w:eastAsiaTheme="minorEastAsia"/>
        </w:rPr>
        <w:t>=</w:t>
      </w:r>
      <w:r w:rsidR="00536BF1">
        <w:rPr>
          <w:rFonts w:eastAsiaTheme="minorEastAsia"/>
        </w:rPr>
        <w:t>4,8</w:t>
      </w:r>
      <w:r w:rsidR="00D128D0">
        <w:rPr>
          <w:rFonts w:eastAsiaTheme="minorEastAsia"/>
        </w:rPr>
        <w:t>8</w:t>
      </w:r>
    </w:p>
    <w:p w:rsidR="00E42E68" w:rsidRDefault="00E42E68" w:rsidP="00161F56">
      <w:pPr>
        <w:pStyle w:val="KeinLeerraum"/>
        <w:rPr>
          <w:rFonts w:eastAsiaTheme="minorEastAsia"/>
        </w:rPr>
      </w:pPr>
    </w:p>
    <w:p w:rsidR="00E42E68" w:rsidRDefault="00E42E68" w:rsidP="00161F56">
      <w:pPr>
        <w:pStyle w:val="KeinLeerraum"/>
        <w:rPr>
          <w:rFonts w:eastAsiaTheme="minorEastAsia"/>
        </w:rPr>
      </w:pPr>
      <w:r>
        <w:rPr>
          <w:rFonts w:eastAsiaTheme="minorEastAsia"/>
        </w:rPr>
        <w:t>Antwort:</w:t>
      </w:r>
    </w:p>
    <w:p w:rsidR="00E42E68" w:rsidRPr="00161F56" w:rsidRDefault="00E42E68" w:rsidP="00161F56">
      <w:pPr>
        <w:pStyle w:val="KeinLeerraum"/>
        <w:rPr>
          <w:rFonts w:eastAsiaTheme="minorEastAsia"/>
        </w:rPr>
      </w:pPr>
      <w:r>
        <w:rPr>
          <w:rFonts w:eastAsiaTheme="minorEastAsia"/>
        </w:rPr>
        <w:t xml:space="preserve">Der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pK</m:t>
            </m:r>
          </m:e>
          <m:sub>
            <m:r>
              <w:rPr>
                <w:rFonts w:ascii="Cambria Math" w:eastAsiaTheme="minorEastAsia" w:hAnsi="Cambria Math"/>
              </w:rPr>
              <m:t>s</m:t>
            </m:r>
          </m:sub>
        </m:sSub>
      </m:oMath>
      <w:r>
        <w:rPr>
          <w:rFonts w:eastAsiaTheme="minorEastAsia"/>
        </w:rPr>
        <w:t>-</w:t>
      </w:r>
      <w:r w:rsidR="00536BF1">
        <w:rPr>
          <w:rFonts w:eastAsiaTheme="minorEastAsia"/>
        </w:rPr>
        <w:t>Wert von Propansäure beträgt 4,8</w:t>
      </w:r>
      <w:r>
        <w:rPr>
          <w:rFonts w:eastAsiaTheme="minorEastAsia"/>
        </w:rPr>
        <w:t>8.</w:t>
      </w:r>
      <w:bookmarkStart w:id="0" w:name="_GoBack"/>
      <w:bookmarkEnd w:id="0"/>
    </w:p>
    <w:sectPr w:rsidR="00E42E68" w:rsidRPr="00161F56" w:rsidSect="0036139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CCE" w:rsidRDefault="00BC2CCE" w:rsidP="00273677">
      <w:pPr>
        <w:spacing w:after="0" w:line="240" w:lineRule="auto"/>
      </w:pPr>
      <w:r>
        <w:separator/>
      </w:r>
    </w:p>
  </w:endnote>
  <w:endnote w:type="continuationSeparator" w:id="0">
    <w:p w:rsidR="00BC2CCE" w:rsidRDefault="00BC2CCE" w:rsidP="0027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CCE" w:rsidRDefault="00BC2CCE" w:rsidP="00273677">
      <w:pPr>
        <w:spacing w:after="0" w:line="240" w:lineRule="auto"/>
      </w:pPr>
      <w:r>
        <w:separator/>
      </w:r>
    </w:p>
  </w:footnote>
  <w:footnote w:type="continuationSeparator" w:id="0">
    <w:p w:rsidR="00BC2CCE" w:rsidRDefault="00BC2CCE" w:rsidP="00273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Look w:val="04A0"/>
    </w:tblPr>
    <w:tblGrid>
      <w:gridCol w:w="2235"/>
      <w:gridCol w:w="4961"/>
      <w:gridCol w:w="2016"/>
    </w:tblGrid>
    <w:tr w:rsidR="00273677" w:rsidTr="00273677">
      <w:tc>
        <w:tcPr>
          <w:tcW w:w="2235" w:type="dxa"/>
        </w:tcPr>
        <w:p w:rsidR="00273677" w:rsidRDefault="00273677" w:rsidP="008D1F3F">
          <w:pPr>
            <w:pStyle w:val="Kopfzeile"/>
          </w:pPr>
          <w:r>
            <w:t xml:space="preserve">Name: Axel </w:t>
          </w:r>
          <w:proofErr w:type="spellStart"/>
          <w:r>
            <w:t>Wermker</w:t>
          </w:r>
          <w:proofErr w:type="spellEnd"/>
        </w:p>
      </w:tc>
      <w:tc>
        <w:tcPr>
          <w:tcW w:w="4961" w:type="dxa"/>
          <w:vMerge w:val="restart"/>
        </w:tcPr>
        <w:p w:rsidR="00273677" w:rsidRDefault="00273677" w:rsidP="00273677">
          <w:pPr>
            <w:pStyle w:val="Kopfzeile"/>
            <w:tabs>
              <w:tab w:val="clear" w:pos="4536"/>
              <w:tab w:val="clear" w:pos="9072"/>
              <w:tab w:val="left" w:pos="945"/>
              <w:tab w:val="left" w:pos="1365"/>
              <w:tab w:val="left" w:pos="1830"/>
            </w:tabs>
            <w:jc w:val="center"/>
          </w:pPr>
          <w:r>
            <w:rPr>
              <w:sz w:val="44"/>
              <w:szCs w:val="40"/>
            </w:rPr>
            <w:t>Die Stärke von Säuren und Basen</w:t>
          </w:r>
        </w:p>
      </w:tc>
      <w:tc>
        <w:tcPr>
          <w:tcW w:w="2016" w:type="dxa"/>
        </w:tcPr>
        <w:p w:rsidR="00273677" w:rsidRDefault="00273677" w:rsidP="008D1F3F">
          <w:pPr>
            <w:pStyle w:val="Kopfzeile"/>
          </w:pPr>
          <w:r>
            <w:t>Datum: 09.032015</w:t>
          </w:r>
        </w:p>
      </w:tc>
    </w:tr>
    <w:tr w:rsidR="00273677" w:rsidTr="00273677">
      <w:tc>
        <w:tcPr>
          <w:tcW w:w="2235" w:type="dxa"/>
        </w:tcPr>
        <w:p w:rsidR="00273677" w:rsidRDefault="00273677" w:rsidP="008D1F3F">
          <w:pPr>
            <w:pStyle w:val="Kopfzeile"/>
          </w:pPr>
          <w:r>
            <w:t>Klasse: WG12c</w:t>
          </w:r>
        </w:p>
      </w:tc>
      <w:tc>
        <w:tcPr>
          <w:tcW w:w="4961" w:type="dxa"/>
          <w:vMerge/>
        </w:tcPr>
        <w:p w:rsidR="00273677" w:rsidRDefault="00273677" w:rsidP="008D1F3F">
          <w:pPr>
            <w:pStyle w:val="Kopfzeile"/>
          </w:pPr>
        </w:p>
      </w:tc>
      <w:tc>
        <w:tcPr>
          <w:tcW w:w="2016" w:type="dxa"/>
        </w:tcPr>
        <w:p w:rsidR="00273677" w:rsidRDefault="00273677" w:rsidP="008D1F3F">
          <w:pPr>
            <w:pStyle w:val="Kopfzeile"/>
          </w:pPr>
        </w:p>
      </w:tc>
    </w:tr>
  </w:tbl>
  <w:p w:rsidR="00273677" w:rsidRDefault="00273677">
    <w:pPr>
      <w:pStyle w:val="Kopfzeile"/>
    </w:pPr>
  </w:p>
  <w:p w:rsidR="00273677" w:rsidRDefault="00273677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677"/>
    <w:rsid w:val="0007541C"/>
    <w:rsid w:val="00161F56"/>
    <w:rsid w:val="00273677"/>
    <w:rsid w:val="0036139F"/>
    <w:rsid w:val="00536BF1"/>
    <w:rsid w:val="006F6756"/>
    <w:rsid w:val="00BC2CCE"/>
    <w:rsid w:val="00D128D0"/>
    <w:rsid w:val="00DC2346"/>
    <w:rsid w:val="00E4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677"/>
  </w:style>
  <w:style w:type="paragraph" w:styleId="Fuzeile">
    <w:name w:val="footer"/>
    <w:basedOn w:val="Standard"/>
    <w:link w:val="FuzeileZchn"/>
    <w:uiPriority w:val="99"/>
    <w:unhideWhenUsed/>
    <w:rsid w:val="00273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67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677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273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61F56"/>
    <w:rPr>
      <w:color w:val="808080"/>
    </w:rPr>
  </w:style>
  <w:style w:type="paragraph" w:styleId="KeinLeerraum">
    <w:name w:val="No Spacing"/>
    <w:uiPriority w:val="1"/>
    <w:qFormat/>
    <w:rsid w:val="00161F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46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677"/>
  </w:style>
  <w:style w:type="paragraph" w:styleId="Fuzeile">
    <w:name w:val="footer"/>
    <w:basedOn w:val="Standard"/>
    <w:link w:val="FuzeileZchn"/>
    <w:uiPriority w:val="99"/>
    <w:unhideWhenUsed/>
    <w:rsid w:val="00273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67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67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73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61F56"/>
    <w:rPr>
      <w:color w:val="808080"/>
    </w:rPr>
  </w:style>
  <w:style w:type="paragraph" w:styleId="KeinLeerraum">
    <w:name w:val="No Spacing"/>
    <w:uiPriority w:val="1"/>
    <w:qFormat/>
    <w:rsid w:val="00161F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Wermker</dc:creator>
  <cp:lastModifiedBy>Detlef</cp:lastModifiedBy>
  <cp:revision>2</cp:revision>
  <dcterms:created xsi:type="dcterms:W3CDTF">2015-03-16T11:00:00Z</dcterms:created>
  <dcterms:modified xsi:type="dcterms:W3CDTF">2015-03-16T11:00:00Z</dcterms:modified>
</cp:coreProperties>
</file>