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AB" w:rsidRPr="00E96D03" w:rsidRDefault="00863F72" w:rsidP="00E96D03">
      <w:pPr>
        <w:jc w:val="center"/>
        <w:rPr>
          <w:b/>
          <w:i/>
          <w:sz w:val="24"/>
          <w:szCs w:val="24"/>
        </w:rPr>
      </w:pPr>
      <w:r w:rsidRPr="00E96D03">
        <w:rPr>
          <w:b/>
          <w:i/>
          <w:sz w:val="24"/>
          <w:szCs w:val="24"/>
        </w:rPr>
        <w:t>Versuch auf der Seite 217 Nummer 1:</w:t>
      </w:r>
    </w:p>
    <w:p w:rsidR="00863F72" w:rsidRPr="00271836" w:rsidRDefault="00E96D03">
      <w:pPr>
        <w:rPr>
          <w:sz w:val="24"/>
          <w:szCs w:val="24"/>
        </w:rPr>
      </w:pPr>
      <w:r w:rsidRPr="00271836">
        <w:rPr>
          <w:sz w:val="24"/>
          <w:szCs w:val="24"/>
        </w:rPr>
        <w:t>Titration</w:t>
      </w:r>
      <w:r w:rsidR="00863F72" w:rsidRPr="00271836">
        <w:rPr>
          <w:sz w:val="24"/>
          <w:szCs w:val="24"/>
        </w:rPr>
        <w:t xml:space="preserve"> von Salzsäure mit Natronlauge: Geben Sie genau 100ml Salzsäure der </w:t>
      </w:r>
      <w:r w:rsidRPr="00271836">
        <w:rPr>
          <w:sz w:val="24"/>
          <w:szCs w:val="24"/>
        </w:rPr>
        <w:t>Konzentration</w:t>
      </w:r>
      <w:r w:rsidR="00863F72" w:rsidRPr="00271836">
        <w:rPr>
          <w:sz w:val="24"/>
          <w:szCs w:val="24"/>
        </w:rPr>
        <w:t xml:space="preserve"> c</w:t>
      </w:r>
      <w:r w:rsidR="00863F72" w:rsidRPr="00271836">
        <w:rPr>
          <w:sz w:val="24"/>
          <w:szCs w:val="24"/>
          <w:vertAlign w:val="subscript"/>
        </w:rPr>
        <w:t>0</w:t>
      </w:r>
      <w:r w:rsidR="00863F72" w:rsidRPr="00271836">
        <w:rPr>
          <w:sz w:val="24"/>
          <w:szCs w:val="24"/>
        </w:rPr>
        <w:t>(</w:t>
      </w:r>
      <w:proofErr w:type="spellStart"/>
      <w:r w:rsidR="00863F72" w:rsidRPr="00271836">
        <w:rPr>
          <w:sz w:val="24"/>
          <w:szCs w:val="24"/>
        </w:rPr>
        <w:t>HCl</w:t>
      </w:r>
      <w:proofErr w:type="spellEnd"/>
      <w:r w:rsidR="00863F72" w:rsidRPr="00271836">
        <w:rPr>
          <w:sz w:val="24"/>
          <w:szCs w:val="24"/>
        </w:rPr>
        <w:t xml:space="preserve">) =0,1mol/l und 5 Tropfen </w:t>
      </w:r>
      <w:proofErr w:type="spellStart"/>
      <w:r w:rsidR="00863F72" w:rsidRPr="00271836">
        <w:rPr>
          <w:sz w:val="24"/>
          <w:szCs w:val="24"/>
        </w:rPr>
        <w:t>Bromthymolblaulösung</w:t>
      </w:r>
      <w:proofErr w:type="spellEnd"/>
      <w:r w:rsidR="00863F72" w:rsidRPr="00271836">
        <w:rPr>
          <w:sz w:val="24"/>
          <w:szCs w:val="24"/>
        </w:rPr>
        <w:t xml:space="preserve"> in einen </w:t>
      </w:r>
      <w:proofErr w:type="spellStart"/>
      <w:r w:rsidR="00863F72" w:rsidRPr="00271836">
        <w:rPr>
          <w:sz w:val="24"/>
          <w:szCs w:val="24"/>
        </w:rPr>
        <w:t>Erlenmeyerkolben</w:t>
      </w:r>
      <w:proofErr w:type="spellEnd"/>
      <w:r w:rsidR="00863F72" w:rsidRPr="00271836">
        <w:rPr>
          <w:sz w:val="24"/>
          <w:szCs w:val="24"/>
        </w:rPr>
        <w:t>. Bestimmen Sie den pH-Wert der Salzsäure mit einem pH-Meter. Lassen Sie aus einer Bürette 0,5 ml Natronlauge der Konzentration c</w:t>
      </w:r>
      <w:r w:rsidR="00CF0C75" w:rsidRPr="00271836">
        <w:rPr>
          <w:sz w:val="24"/>
          <w:szCs w:val="24"/>
          <w:vertAlign w:val="subscript"/>
        </w:rPr>
        <w:t>0</w:t>
      </w:r>
      <w:r w:rsidR="00CF0C75" w:rsidRPr="00271836">
        <w:rPr>
          <w:sz w:val="24"/>
          <w:szCs w:val="24"/>
        </w:rPr>
        <w:t>(</w:t>
      </w:r>
      <w:proofErr w:type="spellStart"/>
      <w:r w:rsidR="00CF0C75" w:rsidRPr="00271836">
        <w:rPr>
          <w:sz w:val="24"/>
          <w:szCs w:val="24"/>
        </w:rPr>
        <w:t>NaOH</w:t>
      </w:r>
      <w:proofErr w:type="spellEnd"/>
      <w:r w:rsidR="00CF0C75" w:rsidRPr="00271836">
        <w:rPr>
          <w:sz w:val="24"/>
          <w:szCs w:val="24"/>
        </w:rPr>
        <w:t xml:space="preserve">) =1mol/l </w:t>
      </w:r>
      <w:r w:rsidRPr="00271836">
        <w:rPr>
          <w:sz w:val="24"/>
          <w:szCs w:val="24"/>
        </w:rPr>
        <w:t>zu der</w:t>
      </w:r>
      <w:r w:rsidR="00CF0C75" w:rsidRPr="00271836">
        <w:rPr>
          <w:sz w:val="24"/>
          <w:szCs w:val="24"/>
        </w:rPr>
        <w:t xml:space="preserve"> Säure fließen und rühren Sie um. Bestimmen Sie anschließend den pH-Wert der Lösung. Wiederholen Sie die Zugabe der Lauge (jeweils 0,5 ml), das Umrühren und das Messen des pH-Wertes, bis Sie 12 ml Natronlauge in den </w:t>
      </w:r>
      <w:proofErr w:type="spellStart"/>
      <w:r w:rsidR="00CF0C75" w:rsidRPr="00271836">
        <w:rPr>
          <w:sz w:val="24"/>
          <w:szCs w:val="24"/>
        </w:rPr>
        <w:t>Erlenmeyerkolben</w:t>
      </w:r>
      <w:proofErr w:type="spellEnd"/>
      <w:r w:rsidR="00CF0C75" w:rsidRPr="00271836">
        <w:rPr>
          <w:sz w:val="24"/>
          <w:szCs w:val="24"/>
        </w:rPr>
        <w:t xml:space="preserve"> haben fließen lassen.</w:t>
      </w:r>
    </w:p>
    <w:p w:rsidR="00CF0C75" w:rsidRPr="00C63B78" w:rsidRDefault="00CF0C75">
      <w:pPr>
        <w:rPr>
          <w:sz w:val="24"/>
          <w:szCs w:val="24"/>
          <w:u w:val="single"/>
        </w:rPr>
      </w:pPr>
      <w:r w:rsidRPr="00C63B78">
        <w:rPr>
          <w:sz w:val="24"/>
          <w:szCs w:val="24"/>
          <w:u w:val="single"/>
        </w:rPr>
        <w:t>Chemikalien:</w:t>
      </w:r>
    </w:p>
    <w:tbl>
      <w:tblPr>
        <w:tblStyle w:val="HelleSchattieru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F0C75" w:rsidRPr="00271836" w:rsidTr="0081393F">
        <w:trPr>
          <w:cnfStyle w:val="100000000000"/>
        </w:trPr>
        <w:tc>
          <w:tcPr>
            <w:cnfStyle w:val="00100000000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F0C75" w:rsidRPr="0081393F" w:rsidRDefault="00CF0C75">
            <w:pPr>
              <w:rPr>
                <w:b w:val="0"/>
                <w:sz w:val="24"/>
                <w:szCs w:val="24"/>
              </w:rPr>
            </w:pPr>
            <w:r w:rsidRPr="0081393F">
              <w:rPr>
                <w:b w:val="0"/>
                <w:sz w:val="24"/>
                <w:szCs w:val="24"/>
              </w:rPr>
              <w:t>Chemikalie</w:t>
            </w: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F0C75" w:rsidRPr="0081393F" w:rsidRDefault="00CF0C75">
            <w:pPr>
              <w:cnfStyle w:val="100000000000"/>
              <w:rPr>
                <w:b w:val="0"/>
                <w:sz w:val="24"/>
                <w:szCs w:val="24"/>
              </w:rPr>
            </w:pPr>
            <w:r w:rsidRPr="0081393F">
              <w:rPr>
                <w:b w:val="0"/>
                <w:sz w:val="24"/>
                <w:szCs w:val="24"/>
              </w:rPr>
              <w:t>Konzentration</w:t>
            </w:r>
          </w:p>
        </w:tc>
      </w:tr>
      <w:tr w:rsidR="00CF0C75" w:rsidRPr="00271836" w:rsidTr="0081393F">
        <w:trPr>
          <w:cnfStyle w:val="000000100000"/>
        </w:trPr>
        <w:tc>
          <w:tcPr>
            <w:cnfStyle w:val="001000000000"/>
            <w:tcW w:w="4606" w:type="dxa"/>
            <w:tcBorders>
              <w:left w:val="none" w:sz="0" w:space="0" w:color="auto"/>
              <w:right w:val="none" w:sz="0" w:space="0" w:color="auto"/>
            </w:tcBorders>
          </w:tcPr>
          <w:p w:rsidR="00CF0C75" w:rsidRPr="00271836" w:rsidRDefault="00CF0C75">
            <w:pPr>
              <w:rPr>
                <w:sz w:val="24"/>
                <w:szCs w:val="24"/>
              </w:rPr>
            </w:pPr>
            <w:r w:rsidRPr="00271836">
              <w:rPr>
                <w:sz w:val="24"/>
                <w:szCs w:val="24"/>
              </w:rPr>
              <w:t>Salzsäure</w:t>
            </w:r>
          </w:p>
        </w:tc>
        <w:tc>
          <w:tcPr>
            <w:tcW w:w="4606" w:type="dxa"/>
            <w:tcBorders>
              <w:left w:val="none" w:sz="0" w:space="0" w:color="auto"/>
              <w:right w:val="none" w:sz="0" w:space="0" w:color="auto"/>
            </w:tcBorders>
          </w:tcPr>
          <w:p w:rsidR="00CF0C75" w:rsidRPr="00271836" w:rsidRDefault="00CF0C75">
            <w:pPr>
              <w:cnfStyle w:val="000000100000"/>
              <w:rPr>
                <w:sz w:val="24"/>
                <w:szCs w:val="24"/>
              </w:rPr>
            </w:pPr>
            <w:r w:rsidRPr="00271836">
              <w:rPr>
                <w:sz w:val="24"/>
                <w:szCs w:val="24"/>
              </w:rPr>
              <w:t xml:space="preserve">c=0,1 </w:t>
            </w:r>
            <w:proofErr w:type="spellStart"/>
            <w:r w:rsidRPr="00271836">
              <w:rPr>
                <w:sz w:val="24"/>
                <w:szCs w:val="24"/>
              </w:rPr>
              <w:t>mol</w:t>
            </w:r>
            <w:proofErr w:type="spellEnd"/>
            <w:r w:rsidRPr="00271836">
              <w:rPr>
                <w:sz w:val="24"/>
                <w:szCs w:val="24"/>
              </w:rPr>
              <w:t>/l</w:t>
            </w:r>
          </w:p>
        </w:tc>
      </w:tr>
      <w:tr w:rsidR="00CF0C75" w:rsidRPr="00271836" w:rsidTr="0081393F">
        <w:tc>
          <w:tcPr>
            <w:cnfStyle w:val="001000000000"/>
            <w:tcW w:w="4606" w:type="dxa"/>
          </w:tcPr>
          <w:p w:rsidR="00CF0C75" w:rsidRPr="00271836" w:rsidRDefault="00A50705">
            <w:pPr>
              <w:rPr>
                <w:sz w:val="24"/>
                <w:szCs w:val="24"/>
              </w:rPr>
            </w:pPr>
            <w:r w:rsidRPr="00271836">
              <w:rPr>
                <w:sz w:val="24"/>
                <w:szCs w:val="24"/>
              </w:rPr>
              <w:t xml:space="preserve">Natronluge </w:t>
            </w:r>
          </w:p>
        </w:tc>
        <w:tc>
          <w:tcPr>
            <w:tcW w:w="4606" w:type="dxa"/>
          </w:tcPr>
          <w:p w:rsidR="00CF0C75" w:rsidRPr="00271836" w:rsidRDefault="00A50705">
            <w:pPr>
              <w:cnfStyle w:val="000000000000"/>
              <w:rPr>
                <w:sz w:val="24"/>
                <w:szCs w:val="24"/>
              </w:rPr>
            </w:pPr>
            <w:r w:rsidRPr="00271836">
              <w:rPr>
                <w:sz w:val="24"/>
                <w:szCs w:val="24"/>
              </w:rPr>
              <w:t xml:space="preserve">c=1 </w:t>
            </w:r>
            <w:proofErr w:type="spellStart"/>
            <w:r w:rsidRPr="00271836">
              <w:rPr>
                <w:sz w:val="24"/>
                <w:szCs w:val="24"/>
              </w:rPr>
              <w:t>mol</w:t>
            </w:r>
            <w:proofErr w:type="spellEnd"/>
            <w:r w:rsidRPr="00271836">
              <w:rPr>
                <w:sz w:val="24"/>
                <w:szCs w:val="24"/>
              </w:rPr>
              <w:t>/l</w:t>
            </w:r>
          </w:p>
        </w:tc>
      </w:tr>
    </w:tbl>
    <w:p w:rsidR="008E7F21" w:rsidRPr="00E96D03" w:rsidRDefault="008E7F21">
      <w:pPr>
        <w:rPr>
          <w:sz w:val="24"/>
          <w:szCs w:val="24"/>
          <w:u w:val="single"/>
        </w:rPr>
      </w:pPr>
      <w:r w:rsidRPr="00E96D03">
        <w:rPr>
          <w:sz w:val="24"/>
          <w:szCs w:val="24"/>
          <w:u w:val="single"/>
        </w:rPr>
        <w:t>Sicherheitshinweise:</w:t>
      </w:r>
    </w:p>
    <w:tbl>
      <w:tblPr>
        <w:tblStyle w:val="HelleSchattierung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2492"/>
        <w:gridCol w:w="2724"/>
        <w:gridCol w:w="2993"/>
      </w:tblGrid>
      <w:tr w:rsidR="00963BEA" w:rsidRPr="00271836" w:rsidTr="00E96D03">
        <w:trPr>
          <w:cnfStyle w:val="100000000000"/>
        </w:trPr>
        <w:tc>
          <w:tcPr>
            <w:cnfStyle w:val="001000000000"/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0" w:rsidRPr="00271836" w:rsidRDefault="009077D0">
            <w:pPr>
              <w:rPr>
                <w:sz w:val="24"/>
                <w:szCs w:val="24"/>
              </w:rPr>
            </w:pPr>
            <w:r w:rsidRPr="00271836">
              <w:rPr>
                <w:sz w:val="24"/>
                <w:szCs w:val="24"/>
              </w:rPr>
              <w:t>Stoff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0" w:rsidRPr="00271836" w:rsidRDefault="009077D0" w:rsidP="009077D0">
            <w:pPr>
              <w:cnfStyle w:val="100000000000"/>
              <w:rPr>
                <w:sz w:val="24"/>
                <w:szCs w:val="24"/>
              </w:rPr>
            </w:pPr>
            <w:r w:rsidRPr="00271836">
              <w:rPr>
                <w:sz w:val="24"/>
                <w:szCs w:val="24"/>
              </w:rPr>
              <w:t>Gefahrenpiktogramme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0" w:rsidRPr="00271836" w:rsidRDefault="009077D0">
            <w:pPr>
              <w:cnfStyle w:val="100000000000"/>
              <w:rPr>
                <w:sz w:val="24"/>
                <w:szCs w:val="24"/>
              </w:rPr>
            </w:pPr>
            <w:r w:rsidRPr="00271836">
              <w:rPr>
                <w:sz w:val="24"/>
                <w:szCs w:val="24"/>
              </w:rPr>
              <w:t>H-Sätze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0" w:rsidRPr="00271836" w:rsidRDefault="009077D0">
            <w:pPr>
              <w:cnfStyle w:val="100000000000"/>
              <w:rPr>
                <w:sz w:val="24"/>
                <w:szCs w:val="24"/>
              </w:rPr>
            </w:pPr>
            <w:r w:rsidRPr="00271836">
              <w:rPr>
                <w:sz w:val="24"/>
                <w:szCs w:val="24"/>
              </w:rPr>
              <w:t>P-Sätze</w:t>
            </w:r>
          </w:p>
        </w:tc>
      </w:tr>
      <w:tr w:rsidR="00963BEA" w:rsidRPr="00271836" w:rsidTr="00E96D03">
        <w:trPr>
          <w:cnfStyle w:val="000000100000"/>
        </w:trPr>
        <w:tc>
          <w:tcPr>
            <w:cnfStyle w:val="001000000000"/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0" w:rsidRPr="00E96D03" w:rsidRDefault="009077D0">
            <w:pPr>
              <w:rPr>
                <w:sz w:val="24"/>
                <w:szCs w:val="24"/>
                <w:vertAlign w:val="superscript"/>
              </w:rPr>
            </w:pPr>
            <w:r w:rsidRPr="00271836">
              <w:rPr>
                <w:sz w:val="24"/>
                <w:szCs w:val="24"/>
              </w:rPr>
              <w:t>Salzsäure</w:t>
            </w:r>
            <w:r w:rsidR="00E96D0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D0" w:rsidRPr="00271836" w:rsidRDefault="00B63C41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762000" cy="762000"/>
                  <wp:effectExtent l="0" t="0" r="0" b="0"/>
                  <wp:docPr id="5" name="Grafik 4" descr="GHS-pictogram-ac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-pictogram-acid.sv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762000" cy="762000"/>
                  <wp:effectExtent l="19050" t="0" r="0" b="0"/>
                  <wp:docPr id="7" name="Grafik 6" descr="80px-GHS-pictogram-excl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px-GHS-pictogram-exclam.sv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7D0" w:rsidRDefault="00B63C41" w:rsidP="00963BEA">
            <w:pPr>
              <w:shd w:val="clear" w:color="auto" w:fill="BFBFBF" w:themeFill="background1" w:themeFillShade="BF"/>
              <w:cnfStyle w:val="000000100000"/>
              <w:rPr>
                <w:rFonts w:ascii="Arial" w:hAnsi="Arial" w:cs="Arial"/>
                <w:color w:val="252525"/>
                <w:shd w:val="clear" w:color="auto" w:fill="FFFFFF"/>
              </w:rPr>
            </w:pPr>
            <w:r w:rsidRPr="00B63C41">
              <w:rPr>
                <w:b/>
                <w:sz w:val="24"/>
                <w:szCs w:val="24"/>
              </w:rPr>
              <w:t>290</w:t>
            </w:r>
            <w:r w:rsidRPr="00963BEA">
              <w:rPr>
                <w:b/>
                <w:sz w:val="24"/>
                <w:szCs w:val="24"/>
                <w:shd w:val="clear" w:color="auto" w:fill="BFBFBF" w:themeFill="background1" w:themeFillShade="BF"/>
              </w:rPr>
              <w:t>:</w:t>
            </w:r>
            <w:r w:rsidR="00963BEA" w:rsidRPr="00963BEA">
              <w:rPr>
                <w:rFonts w:ascii="Arial" w:hAnsi="Arial" w:cs="Arial"/>
                <w:color w:val="252525"/>
                <w:shd w:val="clear" w:color="auto" w:fill="BFBFBF" w:themeFill="background1" w:themeFillShade="BF"/>
              </w:rPr>
              <w:t xml:space="preserve"> Kann gegenüber Metallen korrosiv sein.</w:t>
            </w:r>
            <w:r w:rsidR="00963BEA">
              <w:rPr>
                <w:rFonts w:ascii="Arial" w:hAnsi="Arial" w:cs="Arial"/>
                <w:color w:val="252525"/>
                <w:shd w:val="clear" w:color="auto" w:fill="FFFFFF"/>
              </w:rPr>
              <w:t xml:space="preserve"> </w:t>
            </w:r>
          </w:p>
          <w:p w:rsidR="00963BEA" w:rsidRDefault="00963BEA" w:rsidP="00963BEA">
            <w:pPr>
              <w:shd w:val="clear" w:color="auto" w:fill="BFBFBF" w:themeFill="background1" w:themeFillShade="BF"/>
              <w:cnfStyle w:val="000000100000"/>
              <w:rPr>
                <w:rFonts w:ascii="Arial" w:hAnsi="Arial" w:cs="Arial"/>
                <w:b/>
                <w:color w:val="252525"/>
                <w:shd w:val="clear" w:color="auto" w:fill="BFBFBF" w:themeFill="background1" w:themeFillShade="BF"/>
              </w:rPr>
            </w:pPr>
            <w:r w:rsidRPr="00963BEA">
              <w:rPr>
                <w:rFonts w:ascii="Arial" w:hAnsi="Arial" w:cs="Arial"/>
                <w:b/>
                <w:color w:val="252525"/>
                <w:shd w:val="clear" w:color="auto" w:fill="BFBFBF" w:themeFill="background1" w:themeFillShade="BF"/>
              </w:rPr>
              <w:t>314:</w:t>
            </w:r>
            <w:r w:rsidRPr="00963BEA">
              <w:rPr>
                <w:rFonts w:ascii="Arial" w:hAnsi="Arial" w:cs="Arial"/>
                <w:color w:val="252525"/>
                <w:shd w:val="clear" w:color="auto" w:fill="BFBFBF" w:themeFill="background1" w:themeFillShade="BF"/>
              </w:rPr>
              <w:t xml:space="preserve"> Verursacht schwere</w:t>
            </w:r>
            <w:r w:rsidRPr="00963BEA">
              <w:rPr>
                <w:rStyle w:val="apple-converted-space"/>
                <w:rFonts w:ascii="Arial" w:hAnsi="Arial" w:cs="Arial"/>
                <w:color w:val="252525"/>
                <w:shd w:val="clear" w:color="auto" w:fill="BFBFBF" w:themeFill="background1" w:themeFillShade="BF"/>
              </w:rPr>
              <w:t> </w:t>
            </w:r>
            <w:r w:rsidRPr="00963BEA">
              <w:rPr>
                <w:rFonts w:ascii="Arial" w:hAnsi="Arial" w:cs="Arial"/>
                <w:shd w:val="clear" w:color="auto" w:fill="BFBFBF" w:themeFill="background1" w:themeFillShade="BF"/>
              </w:rPr>
              <w:t>Verätzungen</w:t>
            </w:r>
            <w:r w:rsidRPr="00963BEA">
              <w:rPr>
                <w:rStyle w:val="apple-converted-space"/>
                <w:rFonts w:ascii="Arial" w:hAnsi="Arial" w:cs="Arial"/>
                <w:color w:val="252525"/>
                <w:shd w:val="clear" w:color="auto" w:fill="BFBFBF" w:themeFill="background1" w:themeFillShade="BF"/>
              </w:rPr>
              <w:t> </w:t>
            </w:r>
            <w:r w:rsidRPr="00963BEA">
              <w:rPr>
                <w:rFonts w:ascii="Arial" w:hAnsi="Arial" w:cs="Arial"/>
                <w:color w:val="252525"/>
                <w:shd w:val="clear" w:color="auto" w:fill="BFBFBF" w:themeFill="background1" w:themeFillShade="BF"/>
              </w:rPr>
              <w:t>der Haut und schwere Augenschäden.</w:t>
            </w:r>
          </w:p>
          <w:p w:rsidR="00963BEA" w:rsidRPr="00963BEA" w:rsidRDefault="00963BEA" w:rsidP="00963BEA">
            <w:pPr>
              <w:shd w:val="clear" w:color="auto" w:fill="BFBFBF" w:themeFill="background1" w:themeFillShade="BF"/>
              <w:cnfStyle w:val="00000010000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52525"/>
                <w:shd w:val="clear" w:color="auto" w:fill="BFBFBF" w:themeFill="background1" w:themeFillShade="BF"/>
              </w:rPr>
              <w:t>335</w:t>
            </w:r>
            <w:r w:rsidRPr="00963BEA">
              <w:rPr>
                <w:rFonts w:ascii="Arial" w:hAnsi="Arial" w:cs="Arial"/>
                <w:b/>
                <w:color w:val="252525"/>
                <w:shd w:val="clear" w:color="auto" w:fill="BFBFBF" w:themeFill="background1" w:themeFillShade="BF"/>
              </w:rPr>
              <w:t>:</w:t>
            </w:r>
            <w:r w:rsidRPr="00963BEA">
              <w:rPr>
                <w:rFonts w:ascii="Arial" w:hAnsi="Arial" w:cs="Arial"/>
                <w:color w:val="252525"/>
                <w:shd w:val="clear" w:color="auto" w:fill="BFBFBF" w:themeFill="background1" w:themeFillShade="BF"/>
              </w:rPr>
              <w:t xml:space="preserve"> Kann die Atemwege reizen.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A" w:rsidRDefault="00963BEA">
            <w:pPr>
              <w:cnfStyle w:val="000000100000"/>
              <w:rPr>
                <w:b/>
                <w:sz w:val="24"/>
                <w:szCs w:val="24"/>
              </w:rPr>
            </w:pPr>
            <w:r w:rsidRPr="00963BEA">
              <w:rPr>
                <w:b/>
                <w:sz w:val="24"/>
                <w:szCs w:val="24"/>
              </w:rPr>
              <w:t>234:</w:t>
            </w:r>
            <w:r w:rsidRPr="00E96D03">
              <w:rPr>
                <w:rFonts w:ascii="Arial" w:hAnsi="Arial" w:cs="Arial"/>
                <w:color w:val="252525"/>
                <w:shd w:val="clear" w:color="auto" w:fill="BFBFBF" w:themeFill="background1" w:themeFillShade="BF"/>
              </w:rPr>
              <w:t xml:space="preserve"> Nur im Originalbehälter aufbewahren.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63BEA" w:rsidRDefault="00963BEA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  <w:r w:rsidRPr="00E96D03">
              <w:rPr>
                <w:b/>
                <w:sz w:val="24"/>
                <w:szCs w:val="24"/>
                <w:shd w:val="clear" w:color="auto" w:fill="BFBFBF" w:themeFill="background1" w:themeFillShade="BF"/>
              </w:rPr>
              <w:t>:</w:t>
            </w:r>
            <w:r w:rsidRPr="00E96D03">
              <w:rPr>
                <w:rFonts w:ascii="Arial" w:hAnsi="Arial" w:cs="Arial"/>
                <w:color w:val="252525"/>
                <w:shd w:val="clear" w:color="auto" w:fill="BFBFBF" w:themeFill="background1" w:themeFillShade="BF"/>
              </w:rPr>
              <w:t xml:space="preserve"> Staub / Rauch / Gas / Nebel / Dampf / Aerosol nicht einatmen.</w:t>
            </w:r>
          </w:p>
          <w:p w:rsidR="00963BEA" w:rsidRDefault="00963BEA" w:rsidP="00E96D03">
            <w:pPr>
              <w:shd w:val="clear" w:color="auto" w:fill="BFBFBF" w:themeFill="background1" w:themeFillShade="BF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304+340</w:t>
            </w:r>
            <w:r w:rsidRPr="00E96D03">
              <w:rPr>
                <w:b/>
                <w:sz w:val="24"/>
                <w:szCs w:val="24"/>
                <w:shd w:val="clear" w:color="auto" w:fill="BFBFBF" w:themeFill="background1" w:themeFillShade="BF"/>
              </w:rPr>
              <w:t>:</w:t>
            </w:r>
            <w:r w:rsidRPr="00E96D03">
              <w:rPr>
                <w:rStyle w:val="Tabellengitternetz"/>
                <w:rFonts w:ascii="Arial" w:hAnsi="Arial" w:cs="Arial"/>
                <w:color w:val="252525"/>
                <w:shd w:val="clear" w:color="auto" w:fill="BFBFBF" w:themeFill="background1" w:themeFillShade="BF"/>
              </w:rPr>
              <w:t xml:space="preserve"> </w:t>
            </w:r>
            <w:r w:rsidRPr="00E96D03">
              <w:rPr>
                <w:rFonts w:ascii="Arial" w:hAnsi="Arial" w:cs="Arial"/>
                <w:color w:val="252525"/>
                <w:shd w:val="clear" w:color="auto" w:fill="BFBFBF" w:themeFill="background1" w:themeFillShade="BF"/>
              </w:rPr>
              <w:t>Bei Einatmen:</w:t>
            </w:r>
            <w:r w:rsidRPr="00E96D03">
              <w:rPr>
                <w:rStyle w:val="Tabellengitternetz"/>
                <w:rFonts w:ascii="Arial" w:hAnsi="Arial" w:cs="Arial"/>
                <w:color w:val="252525"/>
                <w:shd w:val="clear" w:color="auto" w:fill="BFBFBF" w:themeFill="background1" w:themeFillShade="BF"/>
              </w:rPr>
              <w:t xml:space="preserve"> </w:t>
            </w:r>
            <w:r w:rsidRPr="00E96D03">
              <w:rPr>
                <w:rStyle w:val="apple-converted-space"/>
                <w:rFonts w:ascii="Arial" w:hAnsi="Arial" w:cs="Arial"/>
                <w:color w:val="252525"/>
                <w:shd w:val="clear" w:color="auto" w:fill="BFBFBF" w:themeFill="background1" w:themeFillShade="BF"/>
              </w:rPr>
              <w:t> </w:t>
            </w:r>
            <w:r w:rsidRPr="00E96D03">
              <w:rPr>
                <w:rFonts w:ascii="Arial" w:hAnsi="Arial" w:cs="Arial"/>
                <w:color w:val="252525"/>
                <w:shd w:val="clear" w:color="auto" w:fill="BFBFBF" w:themeFill="background1" w:themeFillShade="BF"/>
              </w:rPr>
              <w:t>Die betroffene Person an die frische Luft bringen und für ungehinderte Atmung sorgen.</w:t>
            </w:r>
          </w:p>
          <w:p w:rsidR="00963BEA" w:rsidRDefault="00963BEA" w:rsidP="00E96D03">
            <w:pPr>
              <w:shd w:val="clear" w:color="auto" w:fill="BFBFBF" w:themeFill="background1" w:themeFillShade="BF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303+361+</w:t>
            </w:r>
            <w:r w:rsidRPr="00E96D03">
              <w:rPr>
                <w:b/>
                <w:sz w:val="24"/>
                <w:szCs w:val="24"/>
                <w:shd w:val="clear" w:color="auto" w:fill="BFBFBF" w:themeFill="background1" w:themeFillShade="BF"/>
              </w:rPr>
              <w:t>353:</w:t>
            </w:r>
            <w:r w:rsidRPr="00E96D03">
              <w:rPr>
                <w:rFonts w:ascii="Arial" w:hAnsi="Arial" w:cs="Arial"/>
                <w:color w:val="252525"/>
                <w:shd w:val="clear" w:color="auto" w:fill="BFBFBF" w:themeFill="background1" w:themeFillShade="BF"/>
              </w:rPr>
              <w:t xml:space="preserve"> Bei Berührung mit der Haut (oder dem Haar): Alle kontaminierten Kleidungsstücke sofort ausziehen. Haut mit Wasser abwaschen / duschen.</w:t>
            </w:r>
          </w:p>
          <w:p w:rsidR="00963BEA" w:rsidRDefault="00963BEA" w:rsidP="00E96D03">
            <w:pPr>
              <w:shd w:val="clear" w:color="auto" w:fill="BFBFBF" w:themeFill="background1" w:themeFillShade="BF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305+351+338</w:t>
            </w:r>
            <w:r w:rsidRPr="00E96D03">
              <w:rPr>
                <w:b/>
                <w:sz w:val="24"/>
                <w:szCs w:val="24"/>
                <w:shd w:val="clear" w:color="auto" w:fill="BFBFBF" w:themeFill="background1" w:themeFillShade="BF"/>
              </w:rPr>
              <w:t>:</w:t>
            </w:r>
            <w:r w:rsidRPr="00E96D03">
              <w:rPr>
                <w:rFonts w:ascii="Arial" w:hAnsi="Arial" w:cs="Arial"/>
                <w:color w:val="252525"/>
                <w:shd w:val="clear" w:color="auto" w:fill="BFBFBF" w:themeFill="background1" w:themeFillShade="BF"/>
              </w:rPr>
              <w:t xml:space="preserve"> Bei Kontakt mit den Augen: Einige Minuten lang behutsam mit Wasser ausspülen. Eventuell vorhandene Kontaktlinsen nach Möglichkeit entfernen. Weiter ausspülen.</w:t>
            </w:r>
          </w:p>
          <w:p w:rsidR="00963BEA" w:rsidRPr="00963BEA" w:rsidRDefault="00963BEA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309+311</w:t>
            </w:r>
            <w:r w:rsidRPr="00E96D03">
              <w:rPr>
                <w:b/>
                <w:sz w:val="24"/>
                <w:szCs w:val="24"/>
                <w:shd w:val="clear" w:color="auto" w:fill="BFBFBF" w:themeFill="background1" w:themeFillShade="BF"/>
              </w:rPr>
              <w:t>:</w:t>
            </w:r>
            <w:r w:rsidRPr="00E96D03">
              <w:rPr>
                <w:rFonts w:ascii="Arial" w:hAnsi="Arial" w:cs="Arial"/>
                <w:color w:val="252525"/>
                <w:shd w:val="clear" w:color="auto" w:fill="BFBFBF" w:themeFill="background1" w:themeFillShade="BF"/>
              </w:rPr>
              <w:t xml:space="preserve"> Bei Exposition oder Unwohlsein: Giftinformationszentrum, Arzt oder … anrufen.</w:t>
            </w:r>
          </w:p>
        </w:tc>
      </w:tr>
      <w:tr w:rsidR="00963BEA" w:rsidRPr="00271836" w:rsidTr="00E96D03">
        <w:tc>
          <w:tcPr>
            <w:cnfStyle w:val="001000000000"/>
            <w:tcW w:w="1580" w:type="dxa"/>
            <w:tcBorders>
              <w:top w:val="single" w:sz="4" w:space="0" w:color="auto"/>
            </w:tcBorders>
          </w:tcPr>
          <w:p w:rsidR="009077D0" w:rsidRPr="00E96D03" w:rsidRDefault="00E96D0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lastRenderedPageBreak/>
              <w:t>N</w:t>
            </w:r>
            <w:r w:rsidR="009077D0" w:rsidRPr="00271836">
              <w:rPr>
                <w:sz w:val="24"/>
                <w:szCs w:val="24"/>
              </w:rPr>
              <w:t>atronlauge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9077D0" w:rsidRPr="00271836" w:rsidRDefault="00963BEA">
            <w:pPr>
              <w:cnfStyle w:val="000000000000"/>
              <w:rPr>
                <w:sz w:val="24"/>
                <w:szCs w:val="24"/>
              </w:rPr>
            </w:pPr>
            <w:r w:rsidRPr="00963BEA">
              <w:rPr>
                <w:sz w:val="24"/>
                <w:szCs w:val="24"/>
              </w:rPr>
              <w:drawing>
                <wp:inline distT="0" distB="0" distL="0" distR="0">
                  <wp:extent cx="762000" cy="762000"/>
                  <wp:effectExtent l="0" t="0" r="0" b="0"/>
                  <wp:docPr id="8" name="Grafik 4" descr="GHS-pictogram-ac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-pictogram-acid.sv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3BEA" w:rsidRDefault="00963BEA" w:rsidP="00963BEA">
            <w:pPr>
              <w:shd w:val="clear" w:color="auto" w:fill="FFFFFF" w:themeFill="background1"/>
              <w:cnfStyle w:val="000000000000"/>
              <w:rPr>
                <w:rFonts w:ascii="Arial" w:hAnsi="Arial" w:cs="Arial"/>
                <w:color w:val="252525"/>
                <w:shd w:val="clear" w:color="auto" w:fill="FFFFFF"/>
              </w:rPr>
            </w:pPr>
            <w:r w:rsidRPr="00B63C41">
              <w:rPr>
                <w:b/>
                <w:sz w:val="24"/>
                <w:szCs w:val="24"/>
              </w:rPr>
              <w:t>290</w:t>
            </w:r>
            <w:r w:rsidRPr="00963BEA">
              <w:rPr>
                <w:b/>
                <w:sz w:val="24"/>
                <w:szCs w:val="24"/>
                <w:shd w:val="clear" w:color="auto" w:fill="FFFFFF" w:themeFill="background1"/>
              </w:rPr>
              <w:t>:</w:t>
            </w:r>
            <w:r w:rsidRPr="00963BEA">
              <w:rPr>
                <w:rFonts w:ascii="Arial" w:hAnsi="Arial" w:cs="Arial"/>
                <w:color w:val="252525"/>
                <w:shd w:val="clear" w:color="auto" w:fill="FFFFFF" w:themeFill="background1"/>
              </w:rPr>
              <w:t xml:space="preserve"> Kann gegenüber Metallen korrosiv sein.</w:t>
            </w:r>
            <w:r>
              <w:rPr>
                <w:rFonts w:ascii="Arial" w:hAnsi="Arial" w:cs="Arial"/>
                <w:color w:val="252525"/>
                <w:shd w:val="clear" w:color="auto" w:fill="FFFFFF"/>
              </w:rPr>
              <w:t xml:space="preserve"> </w:t>
            </w:r>
          </w:p>
          <w:p w:rsidR="009077D0" w:rsidRPr="00271836" w:rsidRDefault="00963BEA" w:rsidP="00963BEA">
            <w:pPr>
              <w:shd w:val="clear" w:color="auto" w:fill="FFFFFF" w:themeFill="background1"/>
              <w:cnfStyle w:val="000000000000"/>
              <w:rPr>
                <w:sz w:val="24"/>
                <w:szCs w:val="24"/>
              </w:rPr>
            </w:pPr>
            <w:r w:rsidRPr="00963BEA">
              <w:rPr>
                <w:rFonts w:ascii="Arial" w:hAnsi="Arial" w:cs="Arial"/>
                <w:b/>
                <w:color w:val="252525"/>
                <w:shd w:val="clear" w:color="auto" w:fill="FFFFFF" w:themeFill="background1"/>
              </w:rPr>
              <w:t>314:</w:t>
            </w:r>
            <w:r w:rsidRPr="00963BEA">
              <w:rPr>
                <w:rFonts w:ascii="Arial" w:hAnsi="Arial" w:cs="Arial"/>
                <w:color w:val="252525"/>
                <w:shd w:val="clear" w:color="auto" w:fill="FFFFFF" w:themeFill="background1"/>
              </w:rPr>
              <w:t xml:space="preserve"> Verursacht schwere</w:t>
            </w:r>
            <w:r w:rsidRPr="00963BEA">
              <w:rPr>
                <w:rStyle w:val="apple-converted-space"/>
                <w:rFonts w:ascii="Arial" w:hAnsi="Arial" w:cs="Arial"/>
                <w:color w:val="252525"/>
                <w:shd w:val="clear" w:color="auto" w:fill="FFFFFF" w:themeFill="background1"/>
              </w:rPr>
              <w:t> </w:t>
            </w:r>
            <w:r w:rsidRPr="00963BEA">
              <w:rPr>
                <w:rFonts w:ascii="Arial" w:hAnsi="Arial" w:cs="Arial"/>
                <w:shd w:val="clear" w:color="auto" w:fill="FFFFFF" w:themeFill="background1"/>
              </w:rPr>
              <w:t>Verätzungen</w:t>
            </w:r>
            <w:r w:rsidRPr="00963BEA">
              <w:rPr>
                <w:rStyle w:val="apple-converted-space"/>
                <w:rFonts w:ascii="Arial" w:hAnsi="Arial" w:cs="Arial"/>
                <w:color w:val="252525"/>
                <w:shd w:val="clear" w:color="auto" w:fill="FFFFFF" w:themeFill="background1"/>
              </w:rPr>
              <w:t> </w:t>
            </w:r>
            <w:r w:rsidRPr="00963BEA">
              <w:rPr>
                <w:rFonts w:ascii="Arial" w:hAnsi="Arial" w:cs="Arial"/>
                <w:color w:val="252525"/>
                <w:shd w:val="clear" w:color="auto" w:fill="FFFFFF" w:themeFill="background1"/>
              </w:rPr>
              <w:t>der</w:t>
            </w:r>
            <w:r w:rsidRPr="00963BEA">
              <w:rPr>
                <w:rFonts w:ascii="Arial" w:hAnsi="Arial" w:cs="Arial"/>
                <w:color w:val="252525"/>
                <w:shd w:val="clear" w:color="auto" w:fill="BFBFBF" w:themeFill="background1" w:themeFillShade="BF"/>
              </w:rPr>
              <w:t xml:space="preserve"> </w:t>
            </w:r>
            <w:r w:rsidRPr="00963BEA">
              <w:rPr>
                <w:rFonts w:ascii="Arial" w:hAnsi="Arial" w:cs="Arial"/>
                <w:color w:val="252525"/>
                <w:shd w:val="clear" w:color="auto" w:fill="FFFFFF" w:themeFill="background1"/>
              </w:rPr>
              <w:t>Haut und schwere Augenschäden.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963BEA" w:rsidRDefault="00963BEA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280:</w:t>
            </w:r>
            <w:r>
              <w:rPr>
                <w:rFonts w:ascii="Arial" w:hAnsi="Arial" w:cs="Arial"/>
                <w:color w:val="252525"/>
                <w:shd w:val="clear" w:color="auto" w:fill="FFFFFF"/>
              </w:rPr>
              <w:t xml:space="preserve"> Schutzhandschuhe / Schutzkleidung / Augenschutz / Gesichtsschutz tragen.</w:t>
            </w:r>
            <w:r>
              <w:rPr>
                <w:b/>
                <w:sz w:val="24"/>
                <w:szCs w:val="24"/>
              </w:rPr>
              <w:t xml:space="preserve"> 301+330+331:</w:t>
            </w:r>
            <w:r w:rsidR="00E96D03">
              <w:rPr>
                <w:rStyle w:val="Tabellengitternetz"/>
                <w:rFonts w:ascii="Arial" w:hAnsi="Arial" w:cs="Arial"/>
                <w:color w:val="252525"/>
                <w:shd w:val="clear" w:color="auto" w:fill="FFFFFF"/>
              </w:rPr>
              <w:t xml:space="preserve"> </w:t>
            </w:r>
            <w:r w:rsidR="00E96D03">
              <w:rPr>
                <w:rStyle w:val="apple-converted-space"/>
                <w:rFonts w:ascii="Arial" w:hAnsi="Arial" w:cs="Arial"/>
                <w:color w:val="252525"/>
                <w:shd w:val="clear" w:color="auto" w:fill="FFFFFF"/>
              </w:rPr>
              <w:t> </w:t>
            </w:r>
            <w:r w:rsidR="00E96D03">
              <w:rPr>
                <w:rFonts w:ascii="Arial" w:hAnsi="Arial" w:cs="Arial"/>
                <w:color w:val="252525"/>
                <w:shd w:val="clear" w:color="auto" w:fill="FFFFFF"/>
              </w:rPr>
              <w:t>Bei Verschlucken: Mund ausspülen. Kein Erbrechen herbeiführen.</w:t>
            </w:r>
          </w:p>
          <w:p w:rsidR="00963BEA" w:rsidRDefault="00963BEA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305+351+338:</w:t>
            </w:r>
            <w:r w:rsidR="00E96D03">
              <w:rPr>
                <w:rFonts w:ascii="Arial" w:hAnsi="Arial" w:cs="Arial"/>
                <w:color w:val="252525"/>
                <w:shd w:val="clear" w:color="auto" w:fill="FFFFFF"/>
              </w:rPr>
              <w:t xml:space="preserve"> Bei Kontakt mit den Augen: Einige Minuten lang behutsam mit Wasser ausspülen. Eventuell vorhandene Kontaktlinsen nach Möglichkeit entfernen. Weiter ausspülen.</w:t>
            </w:r>
          </w:p>
          <w:p w:rsidR="00963BEA" w:rsidRPr="00963BEA" w:rsidRDefault="00963BEA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308+310:</w:t>
            </w:r>
            <w:r w:rsidR="00E96D03">
              <w:rPr>
                <w:rFonts w:ascii="Arial" w:hAnsi="Arial" w:cs="Arial"/>
                <w:color w:val="252525"/>
                <w:shd w:val="clear" w:color="auto" w:fill="FFFFFF"/>
              </w:rPr>
              <w:t xml:space="preserve"> Bei Exposition oder falls betroffen: Sofort Giftinformationszentrum, Arzt oder … anrufen.</w:t>
            </w:r>
          </w:p>
        </w:tc>
      </w:tr>
    </w:tbl>
    <w:p w:rsidR="009077D0" w:rsidRPr="00271836" w:rsidRDefault="009077D0">
      <w:pPr>
        <w:rPr>
          <w:sz w:val="24"/>
          <w:szCs w:val="24"/>
        </w:rPr>
      </w:pPr>
    </w:p>
    <w:p w:rsidR="009077D0" w:rsidRDefault="009077D0">
      <w:pPr>
        <w:rPr>
          <w:sz w:val="24"/>
          <w:szCs w:val="24"/>
          <w:u w:val="single"/>
        </w:rPr>
      </w:pPr>
      <w:r w:rsidRPr="00C63B78">
        <w:rPr>
          <w:sz w:val="24"/>
          <w:szCs w:val="24"/>
          <w:u w:val="single"/>
        </w:rPr>
        <w:t>Entsorgung:</w:t>
      </w:r>
    </w:p>
    <w:p w:rsidR="00E96D03" w:rsidRPr="00E96D03" w:rsidRDefault="00E96D0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Aufgrund der geringen Konzentration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eine Entsorgung über den Ausguss möglich.</w:t>
      </w:r>
    </w:p>
    <w:p w:rsidR="009077D0" w:rsidRPr="00C63B78" w:rsidRDefault="009077D0">
      <w:pPr>
        <w:rPr>
          <w:sz w:val="24"/>
          <w:szCs w:val="24"/>
          <w:u w:val="single"/>
        </w:rPr>
      </w:pPr>
      <w:r w:rsidRPr="00C63B78">
        <w:rPr>
          <w:sz w:val="24"/>
          <w:szCs w:val="24"/>
          <w:u w:val="single"/>
        </w:rPr>
        <w:t>Geräte:</w:t>
      </w:r>
    </w:p>
    <w:p w:rsidR="003079CC" w:rsidRPr="00271836" w:rsidRDefault="003079CC">
      <w:pPr>
        <w:rPr>
          <w:sz w:val="24"/>
          <w:szCs w:val="24"/>
        </w:rPr>
      </w:pPr>
      <w:proofErr w:type="spellStart"/>
      <w:r w:rsidRPr="00271836">
        <w:rPr>
          <w:sz w:val="24"/>
          <w:szCs w:val="24"/>
        </w:rPr>
        <w:t>Erlenmeyerkolen</w:t>
      </w:r>
      <w:proofErr w:type="spellEnd"/>
      <w:r w:rsidRPr="00271836">
        <w:rPr>
          <w:sz w:val="24"/>
          <w:szCs w:val="24"/>
        </w:rPr>
        <w:t xml:space="preserve"> 300 ml, pH-Meter, Bürette</w:t>
      </w:r>
      <w:r w:rsidR="00B12B9B" w:rsidRPr="00271836">
        <w:rPr>
          <w:sz w:val="24"/>
          <w:szCs w:val="24"/>
        </w:rPr>
        <w:t xml:space="preserve"> 50ml</w:t>
      </w:r>
      <w:r w:rsidRPr="00271836">
        <w:rPr>
          <w:sz w:val="24"/>
          <w:szCs w:val="24"/>
        </w:rPr>
        <w:t xml:space="preserve">, </w:t>
      </w:r>
      <w:r w:rsidR="00E40697" w:rsidRPr="00271836">
        <w:rPr>
          <w:sz w:val="24"/>
          <w:szCs w:val="24"/>
        </w:rPr>
        <w:t xml:space="preserve"> </w:t>
      </w:r>
      <w:proofErr w:type="spellStart"/>
      <w:r w:rsidR="00B12B9B" w:rsidRPr="00271836">
        <w:rPr>
          <w:sz w:val="24"/>
          <w:szCs w:val="24"/>
        </w:rPr>
        <w:t>Magnetrührer</w:t>
      </w:r>
      <w:proofErr w:type="spellEnd"/>
      <w:r w:rsidR="00B12B9B" w:rsidRPr="00271836">
        <w:rPr>
          <w:sz w:val="24"/>
          <w:szCs w:val="24"/>
        </w:rPr>
        <w:t xml:space="preserve"> mit Heizplatte, Rührmagnet, Becherglas 100ml, Schutzbrillen ,Messzylinder 10ml, Messzylinder 100ml</w:t>
      </w:r>
      <w:r w:rsidR="003E5E19">
        <w:rPr>
          <w:sz w:val="24"/>
          <w:szCs w:val="24"/>
        </w:rPr>
        <w:t xml:space="preserve">, Trichter, Destilliertes Wasser, </w:t>
      </w:r>
    </w:p>
    <w:p w:rsidR="003E5E19" w:rsidRDefault="003E5E19">
      <w:pPr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232410</wp:posOffset>
            </wp:positionV>
            <wp:extent cx="4270375" cy="3248660"/>
            <wp:effectExtent l="0" t="514350" r="0" b="485140"/>
            <wp:wrapNone/>
            <wp:docPr id="11" name="Grafik 10" descr="20160425_10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25_1005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70375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B9B" w:rsidRPr="00C63B78">
        <w:rPr>
          <w:sz w:val="24"/>
          <w:szCs w:val="24"/>
          <w:u w:val="single"/>
        </w:rPr>
        <w:t>Aufbau:</w:t>
      </w:r>
      <w:r w:rsidRPr="003E5E19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E5E19" w:rsidRDefault="003E5E19">
      <w:pPr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614045</wp:posOffset>
            </wp:positionV>
            <wp:extent cx="3218180" cy="2409190"/>
            <wp:effectExtent l="19050" t="0" r="1270" b="0"/>
            <wp:wrapNone/>
            <wp:docPr id="13" name="Grafik 11" descr="20160425_10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25_10050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br w:type="page"/>
      </w:r>
    </w:p>
    <w:p w:rsidR="00B12B9B" w:rsidRPr="003E5E19" w:rsidRDefault="00B12B9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12B9B" w:rsidRPr="00C63B78" w:rsidRDefault="00B12B9B">
      <w:pPr>
        <w:rPr>
          <w:sz w:val="24"/>
          <w:szCs w:val="24"/>
          <w:u w:val="single"/>
        </w:rPr>
      </w:pPr>
      <w:r w:rsidRPr="00C63B78">
        <w:rPr>
          <w:sz w:val="24"/>
          <w:szCs w:val="24"/>
          <w:u w:val="single"/>
        </w:rPr>
        <w:t>Durchführung:</w:t>
      </w:r>
    </w:p>
    <w:p w:rsidR="00B12B9B" w:rsidRPr="00271836" w:rsidRDefault="00B12B9B" w:rsidP="00B12B9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71836">
        <w:rPr>
          <w:sz w:val="24"/>
          <w:szCs w:val="24"/>
        </w:rPr>
        <w:t xml:space="preserve">Geben Sie genau 100ml Salzsäure der </w:t>
      </w:r>
      <w:proofErr w:type="spellStart"/>
      <w:r w:rsidRPr="00271836">
        <w:rPr>
          <w:sz w:val="24"/>
          <w:szCs w:val="24"/>
        </w:rPr>
        <w:t>Konzentraiton</w:t>
      </w:r>
      <w:proofErr w:type="spellEnd"/>
      <w:r w:rsidRPr="00271836">
        <w:rPr>
          <w:sz w:val="24"/>
          <w:szCs w:val="24"/>
        </w:rPr>
        <w:t xml:space="preserve"> c</w:t>
      </w:r>
      <w:r w:rsidRPr="00271836">
        <w:rPr>
          <w:sz w:val="24"/>
          <w:szCs w:val="24"/>
          <w:vertAlign w:val="subscript"/>
        </w:rPr>
        <w:t>0</w:t>
      </w:r>
      <w:r w:rsidRPr="00271836">
        <w:rPr>
          <w:sz w:val="24"/>
          <w:szCs w:val="24"/>
        </w:rPr>
        <w:t>(</w:t>
      </w:r>
      <w:proofErr w:type="spellStart"/>
      <w:r w:rsidRPr="00271836">
        <w:rPr>
          <w:sz w:val="24"/>
          <w:szCs w:val="24"/>
        </w:rPr>
        <w:t>HCl</w:t>
      </w:r>
      <w:proofErr w:type="spellEnd"/>
      <w:r w:rsidRPr="00271836">
        <w:rPr>
          <w:sz w:val="24"/>
          <w:szCs w:val="24"/>
        </w:rPr>
        <w:t xml:space="preserve">) =0,1mol/l und 5 Tropfen </w:t>
      </w:r>
      <w:proofErr w:type="spellStart"/>
      <w:r w:rsidRPr="00271836">
        <w:rPr>
          <w:sz w:val="24"/>
          <w:szCs w:val="24"/>
        </w:rPr>
        <w:t>Bromthymolblaulösung</w:t>
      </w:r>
      <w:proofErr w:type="spellEnd"/>
      <w:r w:rsidRPr="00271836">
        <w:rPr>
          <w:sz w:val="24"/>
          <w:szCs w:val="24"/>
        </w:rPr>
        <w:t xml:space="preserve"> in einen </w:t>
      </w:r>
      <w:proofErr w:type="spellStart"/>
      <w:r w:rsidRPr="00271836">
        <w:rPr>
          <w:sz w:val="24"/>
          <w:szCs w:val="24"/>
        </w:rPr>
        <w:t>Erlenmeyerkolben</w:t>
      </w:r>
      <w:proofErr w:type="spellEnd"/>
      <w:r w:rsidRPr="00271836">
        <w:rPr>
          <w:sz w:val="24"/>
          <w:szCs w:val="24"/>
        </w:rPr>
        <w:t>.</w:t>
      </w:r>
    </w:p>
    <w:p w:rsidR="00B12B9B" w:rsidRPr="00271836" w:rsidRDefault="00B12B9B" w:rsidP="00B12B9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71836">
        <w:rPr>
          <w:sz w:val="24"/>
          <w:szCs w:val="24"/>
        </w:rPr>
        <w:t>Sie den pH-Wert der Salzsäure mit einem pH-Meter.</w:t>
      </w:r>
    </w:p>
    <w:p w:rsidR="00B12B9B" w:rsidRPr="00271836" w:rsidRDefault="00B12B9B" w:rsidP="00B12B9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71836">
        <w:rPr>
          <w:sz w:val="24"/>
          <w:szCs w:val="24"/>
        </w:rPr>
        <w:t>Lassen Sie aus einer Bürette 0,5 ml Natronlauge der Konzentration c</w:t>
      </w:r>
      <w:r w:rsidRPr="00271836">
        <w:rPr>
          <w:sz w:val="24"/>
          <w:szCs w:val="24"/>
          <w:vertAlign w:val="subscript"/>
        </w:rPr>
        <w:t>0</w:t>
      </w:r>
      <w:r w:rsidRPr="00271836">
        <w:rPr>
          <w:sz w:val="24"/>
          <w:szCs w:val="24"/>
        </w:rPr>
        <w:t>(</w:t>
      </w:r>
      <w:proofErr w:type="spellStart"/>
      <w:r w:rsidRPr="00271836">
        <w:rPr>
          <w:sz w:val="24"/>
          <w:szCs w:val="24"/>
        </w:rPr>
        <w:t>NaOH</w:t>
      </w:r>
      <w:proofErr w:type="spellEnd"/>
      <w:r w:rsidRPr="00271836">
        <w:rPr>
          <w:sz w:val="24"/>
          <w:szCs w:val="24"/>
        </w:rPr>
        <w:t>) =1mol/l zu der Säure fließen und rühren Sie um.</w:t>
      </w:r>
    </w:p>
    <w:p w:rsidR="00B12B9B" w:rsidRPr="00271836" w:rsidRDefault="00B12B9B" w:rsidP="00B12B9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71836">
        <w:rPr>
          <w:sz w:val="24"/>
          <w:szCs w:val="24"/>
        </w:rPr>
        <w:t>Bestimmen Sie anschließend den pH-Wert der Lösung.</w:t>
      </w:r>
    </w:p>
    <w:p w:rsidR="00B12B9B" w:rsidRPr="00271836" w:rsidRDefault="00B12B9B" w:rsidP="00B12B9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71836">
        <w:rPr>
          <w:sz w:val="24"/>
          <w:szCs w:val="24"/>
        </w:rPr>
        <w:t xml:space="preserve">Wiederholen Sie die Zugabe der Lauge (jeweils 0,5 ml), das Umrühren und das Messen des pH-Wertes, bis Sie 12 ml Natronlauge in den </w:t>
      </w:r>
      <w:proofErr w:type="spellStart"/>
      <w:r w:rsidRPr="00271836">
        <w:rPr>
          <w:sz w:val="24"/>
          <w:szCs w:val="24"/>
        </w:rPr>
        <w:t>Erlenmeyerkolben</w:t>
      </w:r>
      <w:proofErr w:type="spellEnd"/>
      <w:r w:rsidRPr="00271836">
        <w:rPr>
          <w:sz w:val="24"/>
          <w:szCs w:val="24"/>
        </w:rPr>
        <w:t xml:space="preserve"> haben fließen lassen.</w:t>
      </w:r>
    </w:p>
    <w:p w:rsidR="00681DF3" w:rsidRPr="00C63B78" w:rsidRDefault="00C63B78" w:rsidP="00B12B9B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240030</wp:posOffset>
            </wp:positionV>
            <wp:extent cx="4754245" cy="3334385"/>
            <wp:effectExtent l="19050" t="0" r="27305" b="0"/>
            <wp:wrapNone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B12B9B" w:rsidRPr="00C63B78">
        <w:rPr>
          <w:sz w:val="24"/>
          <w:szCs w:val="24"/>
          <w:u w:val="single"/>
        </w:rPr>
        <w:t>Beobachtung</w:t>
      </w:r>
      <w:r>
        <w:rPr>
          <w:sz w:val="24"/>
          <w:szCs w:val="24"/>
          <w:u w:val="single"/>
        </w:rPr>
        <w:t>:</w:t>
      </w:r>
    </w:p>
    <w:p w:rsidR="00B12B9B" w:rsidRPr="00271836" w:rsidRDefault="00681DF3" w:rsidP="00B12B9B">
      <w:pPr>
        <w:rPr>
          <w:sz w:val="24"/>
          <w:szCs w:val="24"/>
        </w:rPr>
      </w:pPr>
      <w:r w:rsidRPr="00271836">
        <w:rPr>
          <w:noProof/>
          <w:sz w:val="24"/>
          <w:szCs w:val="24"/>
          <w:lang w:eastAsia="de-DE"/>
        </w:rPr>
        <w:t xml:space="preserve"> </w:t>
      </w:r>
    </w:p>
    <w:p w:rsidR="00681DF3" w:rsidRDefault="00681DF3" w:rsidP="00B12B9B"/>
    <w:p w:rsidR="00271836" w:rsidRDefault="00271836" w:rsidP="00B12B9B"/>
    <w:p w:rsidR="00271836" w:rsidRDefault="00271836" w:rsidP="00B12B9B"/>
    <w:p w:rsidR="00C63B78" w:rsidRDefault="00C63B78" w:rsidP="00B12B9B"/>
    <w:p w:rsidR="00C63B78" w:rsidRDefault="00C63B78" w:rsidP="00B12B9B"/>
    <w:p w:rsidR="00C63B78" w:rsidRDefault="00C63B78" w:rsidP="00B12B9B"/>
    <w:p w:rsidR="00271836" w:rsidRDefault="00271836" w:rsidP="00B12B9B"/>
    <w:p w:rsidR="00271836" w:rsidRDefault="00271836" w:rsidP="00B12B9B"/>
    <w:p w:rsidR="00271836" w:rsidRDefault="00271836" w:rsidP="00B12B9B"/>
    <w:tbl>
      <w:tblPr>
        <w:tblpPr w:leftFromText="141" w:rightFromText="141" w:vertAnchor="text" w:horzAnchor="page" w:tblpX="1760" w:tblpY="18"/>
        <w:tblW w:w="4606" w:type="dxa"/>
        <w:tblCellMar>
          <w:left w:w="70" w:type="dxa"/>
          <w:right w:w="70" w:type="dxa"/>
        </w:tblCellMar>
        <w:tblLook w:val="04A0"/>
      </w:tblPr>
      <w:tblGrid>
        <w:gridCol w:w="1480"/>
        <w:gridCol w:w="687"/>
        <w:gridCol w:w="2439"/>
      </w:tblGrid>
      <w:tr w:rsidR="00CC0D34" w:rsidRPr="00271836" w:rsidTr="00CC0D34">
        <w:trPr>
          <w:trHeight w:val="300"/>
        </w:trPr>
        <w:tc>
          <w:tcPr>
            <w:tcW w:w="1480" w:type="dxa"/>
            <w:tcBorders>
              <w:top w:val="single" w:sz="4" w:space="0" w:color="0000FF"/>
              <w:left w:val="single" w:sz="4" w:space="0" w:color="0000FF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V [</w:t>
            </w:r>
            <w:proofErr w:type="spellStart"/>
            <w:r w:rsidRPr="002718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NaOH</w:t>
            </w:r>
            <w:proofErr w:type="spellEnd"/>
            <w:r w:rsidRPr="002718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] in ml</w:t>
            </w:r>
          </w:p>
        </w:tc>
        <w:tc>
          <w:tcPr>
            <w:tcW w:w="687" w:type="dxa"/>
            <w:tcBorders>
              <w:top w:val="single" w:sz="4" w:space="0" w:color="0000FF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[pH]</w:t>
            </w:r>
          </w:p>
        </w:tc>
        <w:tc>
          <w:tcPr>
            <w:tcW w:w="2439" w:type="dxa"/>
            <w:tcBorders>
              <w:top w:val="single" w:sz="4" w:space="0" w:color="0000FF"/>
              <w:left w:val="nil"/>
              <w:bottom w:val="single" w:sz="4" w:space="0" w:color="000000"/>
              <w:right w:val="single" w:sz="4" w:space="0" w:color="0000FF"/>
            </w:tcBorders>
          </w:tcPr>
          <w:p w:rsidR="00CC0D34" w:rsidRDefault="00CC0D34" w:rsidP="00CC0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Farbe</w:t>
            </w:r>
          </w:p>
          <w:p w:rsidR="00CC0D34" w:rsidRPr="00271836" w:rsidRDefault="00CC0D34" w:rsidP="00CC0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1,44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Leichtes Gelb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0,5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1,44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Leichtes Gelb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1,41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Leichtes Gelb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1,38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Leichtes Gelb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1,37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Leichtes Gelb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1,38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Leichtes Gelb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1,39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Leichtes Gelb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1,4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Leichtes Gelb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1,41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Leichtes Gelb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1,43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Leichtes Gelb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1,45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Leichtes Gelb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1,48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Leichtes Gelb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1,51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Leichtes Gelb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lastRenderedPageBreak/>
              <w:t>6,5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1,56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Leichtes Gelb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1,61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Leichtes Gelb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7,5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1,69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Leichtes Gelb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1,75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Leichtes Gelb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8,5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1,87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Leichtes Gelb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2,05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Ist kurz Blau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9,5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2,33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Bleibt lange Blau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6,12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Bleibt sehr lange Blau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10,5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11,39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Blau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11,67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D8D8D8" w:fill="D8D8D8"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Blau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11,5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11,75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Blau</w:t>
            </w:r>
          </w:p>
        </w:tc>
      </w:tr>
      <w:tr w:rsidR="00CC0D34" w:rsidRPr="00271836" w:rsidTr="00CC0D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D8D8D8" w:fill="D8D8D8"/>
            <w:noWrap/>
            <w:vAlign w:val="bottom"/>
            <w:hideMark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718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11,85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D8D8D8" w:fill="D8D8D8"/>
          </w:tcPr>
          <w:p w:rsidR="00CC0D34" w:rsidRPr="00271836" w:rsidRDefault="00CC0D34" w:rsidP="00CC0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Blau</w:t>
            </w:r>
          </w:p>
        </w:tc>
      </w:tr>
    </w:tbl>
    <w:p w:rsidR="00CC0D34" w:rsidRDefault="00CC0D34" w:rsidP="00B12B9B"/>
    <w:p w:rsidR="00271836" w:rsidRPr="003E5E19" w:rsidRDefault="00CC0D34" w:rsidP="00B12B9B">
      <w:r w:rsidRPr="003E5E19">
        <w:rPr>
          <w:sz w:val="24"/>
          <w:szCs w:val="24"/>
          <w:u w:val="single"/>
        </w:rPr>
        <w:t>Auswertung:</w:t>
      </w:r>
    </w:p>
    <w:p w:rsidR="00CC0D34" w:rsidRPr="00CC0D34" w:rsidRDefault="00C63B78" w:rsidP="00B12B9B">
      <w:pPr>
        <w:rPr>
          <w:sz w:val="24"/>
          <w:szCs w:val="24"/>
        </w:rPr>
      </w:pPr>
      <w:r>
        <w:rPr>
          <w:sz w:val="24"/>
          <w:szCs w:val="24"/>
        </w:rPr>
        <w:t xml:space="preserve">Der Versuch mit Salzsäure und Natronlauge hat ergeben, dass sich der </w:t>
      </w:r>
      <w:proofErr w:type="spellStart"/>
      <w:r>
        <w:rPr>
          <w:sz w:val="24"/>
          <w:szCs w:val="24"/>
        </w:rPr>
        <w:t>Äquivalenzpunkt</w:t>
      </w:r>
      <w:proofErr w:type="spellEnd"/>
      <w:r>
        <w:rPr>
          <w:sz w:val="24"/>
          <w:szCs w:val="24"/>
        </w:rPr>
        <w:t xml:space="preserve"> auf einen pH-Wert von 7 befindet, also auf dem Neutalpunkt.</w:t>
      </w:r>
    </w:p>
    <w:sectPr w:rsidR="00CC0D34" w:rsidRPr="00CC0D34" w:rsidSect="00E96D03">
      <w:head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ABE" w:rsidRDefault="00C02ABE" w:rsidP="00E96D03">
      <w:pPr>
        <w:spacing w:after="0" w:line="240" w:lineRule="auto"/>
      </w:pPr>
      <w:r>
        <w:separator/>
      </w:r>
    </w:p>
  </w:endnote>
  <w:endnote w:type="continuationSeparator" w:id="0">
    <w:p w:rsidR="00C02ABE" w:rsidRDefault="00C02ABE" w:rsidP="00E9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03" w:rsidRDefault="00E96D03">
    <w:pPr>
      <w:pStyle w:val="Fuzeile"/>
    </w:pPr>
    <w:r>
      <w:t>Salzsäure</w:t>
    </w:r>
    <w:r>
      <w:rPr>
        <w:vertAlign w:val="superscript"/>
      </w:rPr>
      <w:t>1</w:t>
    </w:r>
    <w:r>
      <w:t>:</w:t>
    </w:r>
    <w:r w:rsidRPr="00E96D03">
      <w:t xml:space="preserve"> https://de.wikipedia.org/wiki/Salzsäure</w:t>
    </w:r>
  </w:p>
  <w:p w:rsidR="00E96D03" w:rsidRPr="00E96D03" w:rsidRDefault="00E96D03">
    <w:pPr>
      <w:pStyle w:val="Fuzeile"/>
    </w:pPr>
    <w:r>
      <w:t>Natronlauge</w:t>
    </w:r>
    <w:r>
      <w:rPr>
        <w:vertAlign w:val="superscript"/>
      </w:rPr>
      <w:t>2</w:t>
    </w:r>
    <w:r>
      <w:t>:</w:t>
    </w:r>
    <w:r w:rsidRPr="00E96D03">
      <w:t xml:space="preserve"> https://de.wikipedia.org/wiki/Natronlauge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ABE" w:rsidRDefault="00C02ABE" w:rsidP="00E96D03">
      <w:pPr>
        <w:spacing w:after="0" w:line="240" w:lineRule="auto"/>
      </w:pPr>
      <w:r>
        <w:separator/>
      </w:r>
    </w:p>
  </w:footnote>
  <w:footnote w:type="continuationSeparator" w:id="0">
    <w:p w:rsidR="00C02ABE" w:rsidRDefault="00C02ABE" w:rsidP="00E9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03" w:rsidRDefault="00E96D03">
    <w:pPr>
      <w:pStyle w:val="Kopfzeile"/>
    </w:pPr>
    <w:r>
      <w:t>Lennart Kreutzmann WG 12 Chemie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19" w:rsidRDefault="003E5E19" w:rsidP="003E5E19">
    <w:pPr>
      <w:pStyle w:val="Kopfzeile"/>
    </w:pPr>
    <w:r>
      <w:t>Lennart Kreutzmann WG 12 Chemie</w:t>
    </w:r>
  </w:p>
  <w:p w:rsidR="003E5E19" w:rsidRDefault="003E5E1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1DA"/>
    <w:multiLevelType w:val="hybridMultilevel"/>
    <w:tmpl w:val="32321C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F72"/>
    <w:rsid w:val="00163060"/>
    <w:rsid w:val="00271836"/>
    <w:rsid w:val="002A2AB7"/>
    <w:rsid w:val="003079CC"/>
    <w:rsid w:val="003E5E19"/>
    <w:rsid w:val="00681DF3"/>
    <w:rsid w:val="0076637F"/>
    <w:rsid w:val="00810FAB"/>
    <w:rsid w:val="0081393F"/>
    <w:rsid w:val="00863F72"/>
    <w:rsid w:val="008E7F21"/>
    <w:rsid w:val="009077D0"/>
    <w:rsid w:val="00963BEA"/>
    <w:rsid w:val="00A50705"/>
    <w:rsid w:val="00B12B9B"/>
    <w:rsid w:val="00B63C41"/>
    <w:rsid w:val="00C02ABE"/>
    <w:rsid w:val="00C63B78"/>
    <w:rsid w:val="00CC0D34"/>
    <w:rsid w:val="00CF0C75"/>
    <w:rsid w:val="00E40697"/>
    <w:rsid w:val="00E9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F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F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12B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B9B"/>
    <w:rPr>
      <w:rFonts w:ascii="Tahoma" w:hAnsi="Tahoma" w:cs="Tahoma"/>
      <w:sz w:val="16"/>
      <w:szCs w:val="16"/>
    </w:rPr>
  </w:style>
  <w:style w:type="table" w:styleId="HelleSchattierung">
    <w:name w:val="Light Shading"/>
    <w:basedOn w:val="NormaleTabelle"/>
    <w:uiPriority w:val="60"/>
    <w:rsid w:val="00813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bsatz-Standardschriftart"/>
    <w:rsid w:val="00963BEA"/>
  </w:style>
  <w:style w:type="character" w:styleId="Hyperlink">
    <w:name w:val="Hyperlink"/>
    <w:basedOn w:val="Absatz-Standardschriftart"/>
    <w:uiPriority w:val="99"/>
    <w:semiHidden/>
    <w:unhideWhenUsed/>
    <w:rsid w:val="00963BE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9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96D03"/>
  </w:style>
  <w:style w:type="paragraph" w:styleId="Fuzeile">
    <w:name w:val="footer"/>
    <w:basedOn w:val="Standard"/>
    <w:link w:val="FuzeileZchn"/>
    <w:uiPriority w:val="99"/>
    <w:semiHidden/>
    <w:unhideWhenUsed/>
    <w:rsid w:val="00E9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96D03"/>
  </w:style>
  <w:style w:type="character" w:styleId="Hervorhebung">
    <w:name w:val="Emphasis"/>
    <w:basedOn w:val="Absatz-Standardschriftart"/>
    <w:uiPriority w:val="20"/>
    <w:qFormat/>
    <w:rsid w:val="003E5E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/>
    <c:plotArea>
      <c:layout/>
      <c:scatterChart>
        <c:scatterStyle val="smoothMarker"/>
        <c:ser>
          <c:idx val="0"/>
          <c:order val="0"/>
          <c:tx>
            <c:strRef>
              <c:f>Tabelle1!$B$1</c:f>
              <c:strCache>
                <c:ptCount val="1"/>
                <c:pt idx="0">
                  <c:v>Y-Werte</c:v>
                </c:pt>
              </c:strCache>
            </c:strRef>
          </c:tx>
          <c:marker>
            <c:symbol val="none"/>
          </c:marker>
          <c:xVal>
            <c:numRef>
              <c:f>Tabelle1!$A$2:$A$26</c:f>
              <c:numCache>
                <c:formatCode>General</c:formatCode>
                <c:ptCount val="25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</c:numCache>
            </c:numRef>
          </c:xVal>
          <c:yVal>
            <c:numRef>
              <c:f>Tabelle1!$B$2:$B$26</c:f>
              <c:numCache>
                <c:formatCode>General</c:formatCode>
                <c:ptCount val="25"/>
                <c:pt idx="0">
                  <c:v>1.44</c:v>
                </c:pt>
                <c:pt idx="1">
                  <c:v>1.44</c:v>
                </c:pt>
                <c:pt idx="2">
                  <c:v>1.41</c:v>
                </c:pt>
                <c:pt idx="3">
                  <c:v>1.3800000000000001</c:v>
                </c:pt>
                <c:pt idx="4">
                  <c:v>1.37</c:v>
                </c:pt>
                <c:pt idx="5">
                  <c:v>1.3800000000000001</c:v>
                </c:pt>
                <c:pt idx="6">
                  <c:v>1.3900000000000001</c:v>
                </c:pt>
                <c:pt idx="7">
                  <c:v>1.4</c:v>
                </c:pt>
                <c:pt idx="8">
                  <c:v>1.41</c:v>
                </c:pt>
                <c:pt idx="9">
                  <c:v>1.43</c:v>
                </c:pt>
                <c:pt idx="10">
                  <c:v>1.45</c:v>
                </c:pt>
                <c:pt idx="11">
                  <c:v>1.48</c:v>
                </c:pt>
                <c:pt idx="12">
                  <c:v>1.51</c:v>
                </c:pt>
                <c:pt idx="13">
                  <c:v>1.56</c:v>
                </c:pt>
                <c:pt idx="14">
                  <c:v>1.61</c:v>
                </c:pt>
                <c:pt idx="15">
                  <c:v>1.6900000000000002</c:v>
                </c:pt>
                <c:pt idx="16">
                  <c:v>1.75</c:v>
                </c:pt>
                <c:pt idx="17">
                  <c:v>1.87</c:v>
                </c:pt>
                <c:pt idx="18">
                  <c:v>2.0499999999999998</c:v>
                </c:pt>
                <c:pt idx="19">
                  <c:v>2.3299999999999996</c:v>
                </c:pt>
                <c:pt idx="20">
                  <c:v>6.1199999999999992</c:v>
                </c:pt>
                <c:pt idx="21">
                  <c:v>11.39</c:v>
                </c:pt>
                <c:pt idx="22">
                  <c:v>11.67</c:v>
                </c:pt>
                <c:pt idx="23">
                  <c:v>11.75</c:v>
                </c:pt>
                <c:pt idx="24">
                  <c:v>11.850000000000001</c:v>
                </c:pt>
              </c:numCache>
            </c:numRef>
          </c:yVal>
          <c:smooth val="1"/>
        </c:ser>
        <c:axId val="94590848"/>
        <c:axId val="94627328"/>
      </c:scatterChart>
      <c:valAx>
        <c:axId val="945908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de-DE"/>
                  <a:t>V [NaOH] in ml</a:t>
                </a:r>
              </a:p>
            </c:rich>
          </c:tx>
        </c:title>
        <c:numFmt formatCode="General" sourceLinked="1"/>
        <c:majorTickMark val="none"/>
        <c:tickLblPos val="nextTo"/>
        <c:crossAx val="94627328"/>
        <c:crosses val="autoZero"/>
        <c:crossBetween val="midCat"/>
      </c:valAx>
      <c:valAx>
        <c:axId val="9462732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de-DE"/>
                  <a:t>pH</a:t>
                </a:r>
              </a:p>
              <a:p>
                <a:pPr>
                  <a:defRPr/>
                </a:pPr>
                <a:endParaRPr lang="de-DE"/>
              </a:p>
            </c:rich>
          </c:tx>
        </c:title>
        <c:numFmt formatCode="General" sourceLinked="1"/>
        <c:majorTickMark val="none"/>
        <c:tickLblPos val="nextTo"/>
        <c:crossAx val="94590848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52B14-D518-486A-B908-0B3CD149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6</cp:revision>
  <dcterms:created xsi:type="dcterms:W3CDTF">2016-05-01T13:23:00Z</dcterms:created>
  <dcterms:modified xsi:type="dcterms:W3CDTF">2016-05-01T20:26:00Z</dcterms:modified>
</cp:coreProperties>
</file>