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68" w:rsidRPr="0057752F" w:rsidRDefault="007542E6" w:rsidP="007542E6">
      <w:pPr>
        <w:jc w:val="both"/>
        <w:rPr>
          <w:rFonts w:ascii="Arial Narrow" w:hAnsi="Arial Narrow"/>
          <w:b/>
          <w:i/>
          <w:sz w:val="32"/>
          <w:szCs w:val="32"/>
        </w:rPr>
      </w:pPr>
      <w:r w:rsidRPr="0057752F">
        <w:rPr>
          <w:rFonts w:ascii="Arial Narrow" w:hAnsi="Arial Narrow"/>
          <w:b/>
          <w:i/>
          <w:sz w:val="32"/>
          <w:szCs w:val="32"/>
        </w:rPr>
        <w:t>Aufgabe:</w:t>
      </w:r>
    </w:p>
    <w:p w:rsidR="007542E6" w:rsidRPr="00DD62A6" w:rsidRDefault="007542E6" w:rsidP="007542E6">
      <w:pPr>
        <w:ind w:left="900" w:right="72"/>
        <w:jc w:val="both"/>
        <w:rPr>
          <w:rFonts w:ascii="Arial Narrow" w:hAnsi="Arial Narrow"/>
          <w:sz w:val="28"/>
          <w:szCs w:val="28"/>
          <w:vertAlign w:val="subscript"/>
        </w:rPr>
      </w:pPr>
      <w:r w:rsidRPr="0057752F">
        <w:rPr>
          <w:rFonts w:ascii="Arial Narrow" w:hAnsi="Arial Narrow"/>
          <w:sz w:val="28"/>
          <w:szCs w:val="28"/>
        </w:rPr>
        <w:t xml:space="preserve">Zu 10ml </w:t>
      </w:r>
      <w:r w:rsidRPr="0057752F">
        <w:rPr>
          <w:rFonts w:ascii="Arial Narrow" w:hAnsi="Arial Narrow"/>
          <w:sz w:val="28"/>
          <w:szCs w:val="28"/>
          <w:u w:val="single"/>
        </w:rPr>
        <w:t>Schwefelsäure</w:t>
      </w:r>
      <w:r w:rsidRPr="0057752F">
        <w:rPr>
          <w:rFonts w:ascii="Arial Narrow" w:hAnsi="Arial Narrow"/>
          <w:sz w:val="28"/>
          <w:szCs w:val="28"/>
        </w:rPr>
        <w:t xml:space="preserve"> der Konzentration c</w:t>
      </w:r>
      <w:r w:rsidRPr="0057752F">
        <w:rPr>
          <w:rFonts w:ascii="Arial Narrow" w:hAnsi="Arial Narrow"/>
          <w:sz w:val="28"/>
          <w:szCs w:val="28"/>
          <w:u w:val="single"/>
        </w:rPr>
        <w:t>(H</w:t>
      </w:r>
      <w:r w:rsidRPr="0057752F">
        <w:rPr>
          <w:rFonts w:ascii="Arial Narrow" w:hAnsi="Arial Narrow"/>
          <w:sz w:val="28"/>
          <w:szCs w:val="28"/>
          <w:u w:val="single"/>
          <w:vertAlign w:val="subscript"/>
        </w:rPr>
        <w:t>2</w:t>
      </w:r>
      <w:r w:rsidRPr="0057752F">
        <w:rPr>
          <w:rFonts w:ascii="Arial Narrow" w:hAnsi="Arial Narrow"/>
          <w:sz w:val="28"/>
          <w:szCs w:val="28"/>
          <w:u w:val="single"/>
        </w:rPr>
        <w:t>SO</w:t>
      </w:r>
      <w:r w:rsidRPr="0057752F">
        <w:rPr>
          <w:rFonts w:ascii="Arial Narrow" w:hAnsi="Arial Narrow"/>
          <w:sz w:val="28"/>
          <w:szCs w:val="28"/>
          <w:u w:val="single"/>
          <w:vertAlign w:val="subscript"/>
        </w:rPr>
        <w:t>4</w:t>
      </w:r>
      <w:r w:rsidRPr="0057752F">
        <w:rPr>
          <w:rFonts w:ascii="Arial Narrow" w:hAnsi="Arial Narrow"/>
          <w:sz w:val="28"/>
          <w:szCs w:val="28"/>
          <w:u w:val="single"/>
        </w:rPr>
        <w:t>) = 1mol/l</w:t>
      </w:r>
      <w:r w:rsidRPr="0057752F">
        <w:rPr>
          <w:rFonts w:ascii="Arial Narrow" w:hAnsi="Arial Narrow"/>
          <w:sz w:val="28"/>
          <w:szCs w:val="28"/>
        </w:rPr>
        <w:t xml:space="preserve"> werden </w:t>
      </w:r>
      <w:r w:rsidRPr="0057752F">
        <w:rPr>
          <w:rFonts w:ascii="Arial Narrow" w:hAnsi="Arial Narrow"/>
          <w:sz w:val="28"/>
          <w:szCs w:val="28"/>
          <w:u w:val="single"/>
        </w:rPr>
        <w:t>10ml Kaliumlauge</w:t>
      </w:r>
      <w:r w:rsidRPr="0057752F">
        <w:rPr>
          <w:rFonts w:ascii="Arial Narrow" w:hAnsi="Arial Narrow"/>
          <w:sz w:val="28"/>
          <w:szCs w:val="28"/>
        </w:rPr>
        <w:t xml:space="preserve"> der Konzentration </w:t>
      </w:r>
      <w:r w:rsidRPr="0057752F">
        <w:rPr>
          <w:rFonts w:ascii="Arial Narrow" w:hAnsi="Arial Narrow"/>
          <w:sz w:val="28"/>
          <w:szCs w:val="28"/>
          <w:u w:val="single"/>
        </w:rPr>
        <w:t>c(KOH) = 1mol/l</w:t>
      </w:r>
      <w:r w:rsidRPr="0057752F">
        <w:rPr>
          <w:rFonts w:ascii="Arial Narrow" w:hAnsi="Arial Narrow"/>
          <w:sz w:val="28"/>
          <w:szCs w:val="28"/>
        </w:rPr>
        <w:t xml:space="preserve"> gegeben. Anschließend wird die </w:t>
      </w:r>
      <w:r w:rsidRPr="0057752F">
        <w:rPr>
          <w:rFonts w:ascii="Arial Narrow" w:hAnsi="Arial Narrow"/>
          <w:sz w:val="28"/>
          <w:szCs w:val="28"/>
          <w:u w:val="single"/>
        </w:rPr>
        <w:t>Lösung eingedampft</w:t>
      </w:r>
      <w:r w:rsidRPr="0057752F">
        <w:rPr>
          <w:rFonts w:ascii="Arial Narrow" w:hAnsi="Arial Narrow"/>
          <w:sz w:val="28"/>
          <w:szCs w:val="28"/>
        </w:rPr>
        <w:t>.</w:t>
      </w:r>
      <w:r w:rsidR="00917EE1">
        <w:rPr>
          <w:rFonts w:ascii="Arial Narrow" w:hAnsi="Arial Narrow"/>
          <w:sz w:val="28"/>
          <w:szCs w:val="28"/>
        </w:rPr>
        <w:t xml:space="preserve"> a) Erstelle die Reaktionsgleichung, b) benenne das zurückbleibende Salz.</w:t>
      </w:r>
      <w:r w:rsidR="00DD62A6">
        <w:rPr>
          <w:rFonts w:ascii="Arial Narrow" w:hAnsi="Arial Narrow"/>
          <w:sz w:val="28"/>
          <w:szCs w:val="28"/>
          <w:vertAlign w:val="subscript"/>
        </w:rPr>
        <w:t xml:space="preserve"> (1)</w:t>
      </w:r>
    </w:p>
    <w:p w:rsidR="007542E6" w:rsidRPr="0057752F" w:rsidRDefault="007542E6" w:rsidP="007542E6">
      <w:pPr>
        <w:ind w:right="72"/>
        <w:jc w:val="both"/>
        <w:rPr>
          <w:rFonts w:ascii="Arial Narrow" w:hAnsi="Arial Narrow"/>
        </w:rPr>
      </w:pPr>
    </w:p>
    <w:p w:rsidR="007542E6" w:rsidRPr="0057752F" w:rsidRDefault="00917EE1" w:rsidP="007542E6">
      <w:pPr>
        <w:ind w:right="72"/>
        <w:jc w:val="both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 xml:space="preserve">a) </w:t>
      </w:r>
      <w:r w:rsidR="00F429A7" w:rsidRPr="0057752F">
        <w:rPr>
          <w:rFonts w:ascii="Arial Narrow" w:hAnsi="Arial Narrow"/>
          <w:b/>
          <w:i/>
          <w:sz w:val="32"/>
          <w:szCs w:val="32"/>
        </w:rPr>
        <w:t>Reaktionsgleichung:</w:t>
      </w:r>
    </w:p>
    <w:p w:rsidR="00A25D58" w:rsidRPr="0057752F" w:rsidRDefault="00A25D58" w:rsidP="00A25D58">
      <w:pPr>
        <w:ind w:left="900" w:right="72"/>
        <w:jc w:val="both"/>
        <w:rPr>
          <w:rFonts w:ascii="Arial Narrow" w:hAnsi="Arial Narrow"/>
          <w:sz w:val="28"/>
          <w:szCs w:val="28"/>
        </w:rPr>
      </w:pPr>
      <w:r w:rsidRPr="0057752F">
        <w:rPr>
          <w:rFonts w:ascii="Arial Narrow" w:hAnsi="Arial Narrow"/>
          <w:sz w:val="28"/>
          <w:szCs w:val="28"/>
        </w:rPr>
        <w:t xml:space="preserve">Zwischen der Schwefelsäure und der Kalilauge findet </w:t>
      </w:r>
      <w:r>
        <w:rPr>
          <w:rFonts w:ascii="Arial Narrow" w:hAnsi="Arial Narrow"/>
          <w:sz w:val="28"/>
          <w:szCs w:val="28"/>
        </w:rPr>
        <w:t xml:space="preserve">schrittweise </w:t>
      </w:r>
      <w:r w:rsidRPr="0057752F">
        <w:rPr>
          <w:rFonts w:ascii="Arial Narrow" w:hAnsi="Arial Narrow"/>
          <w:sz w:val="28"/>
          <w:szCs w:val="28"/>
        </w:rPr>
        <w:t xml:space="preserve">eine </w:t>
      </w:r>
      <w:r w:rsidRPr="0057752F">
        <w:rPr>
          <w:rFonts w:ascii="Arial Narrow" w:hAnsi="Arial Narrow"/>
          <w:sz w:val="28"/>
          <w:szCs w:val="28"/>
          <w:u w:val="single"/>
        </w:rPr>
        <w:t>Protolyse</w:t>
      </w:r>
      <w:r w:rsidRPr="0057752F">
        <w:rPr>
          <w:rFonts w:ascii="Arial Narrow" w:hAnsi="Arial Narrow"/>
          <w:sz w:val="28"/>
          <w:szCs w:val="28"/>
        </w:rPr>
        <w:t xml:space="preserve"> statt. So nennt man jede Reaktion bei der </w:t>
      </w:r>
      <w:r w:rsidRPr="0057752F">
        <w:rPr>
          <w:rFonts w:ascii="Arial Narrow" w:hAnsi="Arial Narrow"/>
          <w:sz w:val="28"/>
          <w:szCs w:val="28"/>
          <w:u w:val="single"/>
        </w:rPr>
        <w:t>Protonen übertragen werden</w:t>
      </w:r>
      <w:r w:rsidRPr="0057752F">
        <w:rPr>
          <w:rFonts w:ascii="Arial Narrow" w:hAnsi="Arial Narrow"/>
          <w:sz w:val="28"/>
          <w:szCs w:val="28"/>
        </w:rPr>
        <w:t>.</w:t>
      </w:r>
    </w:p>
    <w:p w:rsidR="00A25D58" w:rsidRPr="00A25D58" w:rsidRDefault="00A25D58" w:rsidP="00A25D58">
      <w:pPr>
        <w:ind w:left="900" w:right="72"/>
        <w:jc w:val="both"/>
        <w:rPr>
          <w:rFonts w:ascii="Arial Narrow" w:hAnsi="Arial Narrow"/>
          <w:sz w:val="28"/>
          <w:szCs w:val="28"/>
          <w:vertAlign w:val="subscript"/>
        </w:rPr>
      </w:pPr>
      <w:r w:rsidRPr="0057752F">
        <w:rPr>
          <w:rFonts w:ascii="Arial Narrow" w:hAnsi="Arial Narrow"/>
          <w:sz w:val="28"/>
          <w:szCs w:val="28"/>
        </w:rPr>
        <w:t xml:space="preserve">Bei Säure-Base-Reaktionen ist die </w:t>
      </w:r>
      <w:r w:rsidRPr="0057752F">
        <w:rPr>
          <w:rFonts w:ascii="Arial Narrow" w:hAnsi="Arial Narrow"/>
          <w:sz w:val="28"/>
          <w:szCs w:val="28"/>
          <w:u w:val="single"/>
        </w:rPr>
        <w:t>Säure ein Protonendonator</w:t>
      </w:r>
      <w:r w:rsidRPr="0057752F">
        <w:rPr>
          <w:rFonts w:ascii="Arial Narrow" w:hAnsi="Arial Narrow"/>
          <w:sz w:val="28"/>
          <w:szCs w:val="28"/>
        </w:rPr>
        <w:t xml:space="preserve">, dies bedeutet, sie gibt Protonen ab. Die </w:t>
      </w:r>
      <w:r w:rsidRPr="0057752F">
        <w:rPr>
          <w:rFonts w:ascii="Arial Narrow" w:hAnsi="Arial Narrow"/>
          <w:sz w:val="28"/>
          <w:szCs w:val="28"/>
          <w:u w:val="single"/>
        </w:rPr>
        <w:t>Base ist ein Protonenakzeptor</w:t>
      </w:r>
      <w:r w:rsidRPr="0057752F">
        <w:rPr>
          <w:rFonts w:ascii="Arial Narrow" w:hAnsi="Arial Narrow"/>
          <w:sz w:val="28"/>
          <w:szCs w:val="28"/>
        </w:rPr>
        <w:t>, dies bedeutet, sie nimmt Protonen auf.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  <w:vertAlign w:val="subscript"/>
        </w:rPr>
        <w:t>(</w:t>
      </w:r>
      <w:r w:rsidR="00DD62A6">
        <w:rPr>
          <w:rFonts w:ascii="Arial Narrow" w:hAnsi="Arial Narrow"/>
          <w:sz w:val="28"/>
          <w:szCs w:val="28"/>
          <w:vertAlign w:val="subscript"/>
        </w:rPr>
        <w:t>2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p w:rsidR="00A25D58" w:rsidRPr="0057752F" w:rsidRDefault="00A25D58" w:rsidP="00A25D58">
      <w:pPr>
        <w:ind w:left="900" w:right="72"/>
        <w:jc w:val="both"/>
        <w:rPr>
          <w:rFonts w:ascii="Arial Narrow" w:hAnsi="Arial Narrow"/>
          <w:sz w:val="28"/>
          <w:szCs w:val="28"/>
        </w:rPr>
      </w:pPr>
    </w:p>
    <w:p w:rsidR="006B5A30" w:rsidRPr="00917EE1" w:rsidRDefault="006B5A30" w:rsidP="006B5A30">
      <w:pPr>
        <w:ind w:left="900" w:right="72"/>
        <w:jc w:val="both"/>
        <w:rPr>
          <w:rFonts w:ascii="Arial Narrow" w:hAnsi="Arial Narrow"/>
          <w:sz w:val="28"/>
          <w:szCs w:val="28"/>
          <w:u w:val="single"/>
          <w:vertAlign w:val="subscript"/>
        </w:rPr>
      </w:pPr>
      <w:r w:rsidRPr="0057752F">
        <w:rPr>
          <w:rFonts w:ascii="Arial Narrow" w:hAnsi="Arial Narrow"/>
          <w:sz w:val="28"/>
          <w:szCs w:val="28"/>
        </w:rPr>
        <w:t xml:space="preserve">Bei der Reaktion von ähnlich-, oder gleichstarken Säuren und Basen spricht man von einer </w:t>
      </w:r>
      <w:r w:rsidRPr="0057752F">
        <w:rPr>
          <w:rFonts w:ascii="Arial Narrow" w:hAnsi="Arial Narrow"/>
          <w:sz w:val="28"/>
          <w:szCs w:val="28"/>
          <w:u w:val="single"/>
        </w:rPr>
        <w:t>Neutralisation.</w:t>
      </w:r>
      <w:r w:rsidRPr="0057752F">
        <w:rPr>
          <w:rFonts w:ascii="Arial Narrow" w:hAnsi="Arial Narrow"/>
          <w:sz w:val="28"/>
          <w:szCs w:val="28"/>
        </w:rPr>
        <w:t xml:space="preserve"> Hierbei bildet sich in der Regel </w:t>
      </w:r>
      <w:r w:rsidRPr="0057752F">
        <w:rPr>
          <w:rFonts w:ascii="Arial Narrow" w:hAnsi="Arial Narrow"/>
          <w:sz w:val="28"/>
          <w:szCs w:val="28"/>
          <w:u w:val="single"/>
        </w:rPr>
        <w:t>die Lösung eines Salzes.</w:t>
      </w:r>
      <w:r w:rsidR="00917EE1" w:rsidRPr="00917EE1">
        <w:rPr>
          <w:rFonts w:ascii="Arial Narrow" w:hAnsi="Arial Narrow"/>
          <w:sz w:val="28"/>
          <w:szCs w:val="28"/>
          <w:vertAlign w:val="subscript"/>
        </w:rPr>
        <w:t xml:space="preserve"> </w:t>
      </w:r>
      <w:r w:rsidR="00917EE1">
        <w:rPr>
          <w:rFonts w:ascii="Arial Narrow" w:hAnsi="Arial Narrow"/>
          <w:sz w:val="28"/>
          <w:szCs w:val="28"/>
          <w:vertAlign w:val="subscript"/>
        </w:rPr>
        <w:t>(</w:t>
      </w:r>
      <w:r w:rsidR="00DD62A6">
        <w:rPr>
          <w:rFonts w:ascii="Arial Narrow" w:hAnsi="Arial Narrow"/>
          <w:sz w:val="28"/>
          <w:szCs w:val="28"/>
          <w:vertAlign w:val="subscript"/>
        </w:rPr>
        <w:t>3</w:t>
      </w:r>
      <w:r w:rsidR="00917EE1">
        <w:rPr>
          <w:rFonts w:ascii="Arial Narrow" w:hAnsi="Arial Narrow"/>
          <w:sz w:val="28"/>
          <w:szCs w:val="28"/>
          <w:vertAlign w:val="subscript"/>
        </w:rPr>
        <w:t>)</w:t>
      </w:r>
    </w:p>
    <w:p w:rsidR="006B5A30" w:rsidRPr="00826E4A" w:rsidRDefault="006B5A30" w:rsidP="006B5A30">
      <w:pPr>
        <w:ind w:left="900" w:right="72"/>
        <w:jc w:val="both"/>
        <w:rPr>
          <w:rFonts w:ascii="Arial Narrow" w:hAnsi="Arial Narrow"/>
          <w:sz w:val="28"/>
          <w:szCs w:val="28"/>
          <w:u w:val="single"/>
        </w:rPr>
      </w:pPr>
      <w:r w:rsidRPr="0057752F">
        <w:rPr>
          <w:rFonts w:ascii="Arial Narrow" w:hAnsi="Arial Narrow"/>
          <w:sz w:val="28"/>
          <w:szCs w:val="28"/>
        </w:rPr>
        <w:t xml:space="preserve">Die Schwefelsäure hat </w:t>
      </w:r>
      <w:r w:rsidR="00826E4A">
        <w:rPr>
          <w:rFonts w:ascii="Arial Narrow" w:hAnsi="Arial Narrow"/>
          <w:sz w:val="28"/>
          <w:szCs w:val="28"/>
        </w:rPr>
        <w:t xml:space="preserve">zwar </w:t>
      </w:r>
      <w:r w:rsidRPr="0057752F">
        <w:rPr>
          <w:rFonts w:ascii="Arial Narrow" w:hAnsi="Arial Narrow"/>
          <w:sz w:val="28"/>
          <w:szCs w:val="28"/>
          <w:u w:val="single"/>
        </w:rPr>
        <w:t>dieselbe Konzentration</w:t>
      </w:r>
      <w:r w:rsidRPr="0057752F">
        <w:rPr>
          <w:rFonts w:ascii="Arial Narrow" w:hAnsi="Arial Narrow"/>
          <w:sz w:val="28"/>
          <w:szCs w:val="28"/>
        </w:rPr>
        <w:t xml:space="preserve"> wie die Kalilauge, deshalb </w:t>
      </w:r>
      <w:r w:rsidR="00917EE1">
        <w:rPr>
          <w:rFonts w:ascii="Arial Narrow" w:hAnsi="Arial Narrow"/>
          <w:sz w:val="28"/>
          <w:szCs w:val="28"/>
        </w:rPr>
        <w:t xml:space="preserve">müssten sie sich </w:t>
      </w:r>
      <w:r w:rsidRPr="0057752F">
        <w:rPr>
          <w:rFonts w:ascii="Arial Narrow" w:hAnsi="Arial Narrow"/>
          <w:sz w:val="28"/>
          <w:szCs w:val="28"/>
          <w:u w:val="single"/>
        </w:rPr>
        <w:t>neutralisieren</w:t>
      </w:r>
      <w:r w:rsidR="00917EE1">
        <w:rPr>
          <w:rFonts w:ascii="Arial Narrow" w:hAnsi="Arial Narrow"/>
          <w:sz w:val="28"/>
          <w:szCs w:val="28"/>
        </w:rPr>
        <w:t xml:space="preserve">, jedoch ist die Schwefelsäure eine </w:t>
      </w:r>
      <w:r w:rsidR="00917EE1" w:rsidRPr="00826E4A">
        <w:rPr>
          <w:rFonts w:ascii="Arial Narrow" w:hAnsi="Arial Narrow"/>
          <w:sz w:val="28"/>
          <w:szCs w:val="28"/>
          <w:u w:val="single"/>
        </w:rPr>
        <w:t>zweiprotonige Säure</w:t>
      </w:r>
      <w:r w:rsidR="00917EE1">
        <w:rPr>
          <w:rFonts w:ascii="Arial Narrow" w:hAnsi="Arial Narrow"/>
          <w:sz w:val="28"/>
          <w:szCs w:val="28"/>
        </w:rPr>
        <w:t xml:space="preserve"> (</w:t>
      </w:r>
      <w:r w:rsidR="00917EE1" w:rsidRPr="00917EE1">
        <w:rPr>
          <w:rFonts w:ascii="Arial Narrow" w:hAnsi="Arial Narrow"/>
          <w:sz w:val="28"/>
          <w:szCs w:val="28"/>
          <w:u w:val="single"/>
        </w:rPr>
        <w:t>H</w:t>
      </w:r>
      <w:r w:rsidR="00917EE1" w:rsidRPr="00917EE1">
        <w:rPr>
          <w:rFonts w:ascii="Arial Narrow" w:hAnsi="Arial Narrow"/>
          <w:sz w:val="28"/>
          <w:szCs w:val="28"/>
          <w:u w:val="single"/>
          <w:vertAlign w:val="subscript"/>
        </w:rPr>
        <w:t>2</w:t>
      </w:r>
      <w:r w:rsidR="00917EE1">
        <w:rPr>
          <w:rFonts w:ascii="Arial Narrow" w:hAnsi="Arial Narrow"/>
          <w:sz w:val="28"/>
          <w:szCs w:val="28"/>
        </w:rPr>
        <w:t>SO</w:t>
      </w:r>
      <w:r w:rsidR="00917EE1">
        <w:rPr>
          <w:rFonts w:ascii="Arial Narrow" w:hAnsi="Arial Narrow"/>
          <w:sz w:val="28"/>
          <w:szCs w:val="28"/>
          <w:vertAlign w:val="subscript"/>
        </w:rPr>
        <w:t>4’</w:t>
      </w:r>
      <w:r w:rsidR="00917EE1">
        <w:rPr>
          <w:rFonts w:ascii="Arial Narrow" w:hAnsi="Arial Narrow"/>
          <w:sz w:val="28"/>
          <w:szCs w:val="28"/>
        </w:rPr>
        <w:t xml:space="preserve">). </w:t>
      </w:r>
      <w:r w:rsidR="00917EE1">
        <w:rPr>
          <w:rFonts w:ascii="Arial Narrow" w:hAnsi="Arial Narrow"/>
          <w:sz w:val="28"/>
          <w:szCs w:val="28"/>
          <w:vertAlign w:val="subscript"/>
        </w:rPr>
        <w:t>(</w:t>
      </w:r>
      <w:r w:rsidR="00DD62A6">
        <w:rPr>
          <w:rFonts w:ascii="Arial Narrow" w:hAnsi="Arial Narrow"/>
          <w:sz w:val="28"/>
          <w:szCs w:val="28"/>
          <w:vertAlign w:val="subscript"/>
        </w:rPr>
        <w:t>1</w:t>
      </w:r>
      <w:r w:rsidR="00917EE1">
        <w:rPr>
          <w:rFonts w:ascii="Arial Narrow" w:hAnsi="Arial Narrow"/>
          <w:sz w:val="28"/>
          <w:szCs w:val="28"/>
          <w:vertAlign w:val="subscript"/>
        </w:rPr>
        <w:t>)</w:t>
      </w:r>
      <w:r w:rsidR="00A25D58">
        <w:rPr>
          <w:rFonts w:ascii="Arial Narrow" w:hAnsi="Arial Narrow"/>
          <w:sz w:val="28"/>
          <w:szCs w:val="28"/>
        </w:rPr>
        <w:t xml:space="preserve"> Deshalb erfolg</w:t>
      </w:r>
      <w:r w:rsidR="00826E4A">
        <w:rPr>
          <w:rFonts w:ascii="Arial Narrow" w:hAnsi="Arial Narrow"/>
          <w:sz w:val="28"/>
          <w:szCs w:val="28"/>
        </w:rPr>
        <w:t>t</w:t>
      </w:r>
      <w:r w:rsidR="00A25D58">
        <w:rPr>
          <w:rFonts w:ascii="Arial Narrow" w:hAnsi="Arial Narrow"/>
          <w:sz w:val="28"/>
          <w:szCs w:val="28"/>
        </w:rPr>
        <w:t xml:space="preserve"> die </w:t>
      </w:r>
      <w:r w:rsidR="00A25D58" w:rsidRPr="00826E4A">
        <w:rPr>
          <w:rFonts w:ascii="Arial Narrow" w:hAnsi="Arial Narrow"/>
          <w:sz w:val="28"/>
          <w:szCs w:val="28"/>
          <w:u w:val="single"/>
        </w:rPr>
        <w:t>Neutralisation unvollständig.</w:t>
      </w:r>
    </w:p>
    <w:p w:rsidR="007542E6" w:rsidRPr="0057752F" w:rsidRDefault="007542E6" w:rsidP="007542E6">
      <w:pPr>
        <w:ind w:left="900" w:right="72"/>
        <w:jc w:val="both"/>
        <w:rPr>
          <w:rFonts w:ascii="Arial Narrow" w:hAnsi="Arial Narrow"/>
          <w:sz w:val="28"/>
          <w:szCs w:val="28"/>
        </w:rPr>
      </w:pPr>
    </w:p>
    <w:p w:rsidR="006B5A30" w:rsidRPr="00DD62A6" w:rsidRDefault="006B5A30" w:rsidP="007542E6">
      <w:pPr>
        <w:ind w:left="900" w:right="72"/>
        <w:jc w:val="both"/>
        <w:rPr>
          <w:rFonts w:ascii="Arial Narrow" w:hAnsi="Arial Narrow"/>
          <w:sz w:val="28"/>
          <w:szCs w:val="28"/>
          <w:vertAlign w:val="subscript"/>
        </w:rPr>
      </w:pPr>
      <w:r w:rsidRPr="0057752F">
        <w:rPr>
          <w:rFonts w:ascii="Arial Narrow" w:hAnsi="Arial Narrow"/>
          <w:sz w:val="28"/>
          <w:szCs w:val="28"/>
        </w:rPr>
        <w:t xml:space="preserve">Bei einer Neutralisation gibt </w:t>
      </w:r>
      <w:r w:rsidR="00F429A7" w:rsidRPr="0057752F">
        <w:rPr>
          <w:rFonts w:ascii="Arial Narrow" w:hAnsi="Arial Narrow"/>
          <w:sz w:val="28"/>
          <w:szCs w:val="28"/>
        </w:rPr>
        <w:t xml:space="preserve">die </w:t>
      </w:r>
      <w:r w:rsidR="00F429A7" w:rsidRPr="0057752F">
        <w:rPr>
          <w:rFonts w:ascii="Arial Narrow" w:hAnsi="Arial Narrow"/>
          <w:sz w:val="28"/>
          <w:szCs w:val="28"/>
          <w:u w:val="single"/>
        </w:rPr>
        <w:t>Säure ein H</w:t>
      </w:r>
      <w:r w:rsidR="00F429A7" w:rsidRPr="0057752F">
        <w:rPr>
          <w:rFonts w:ascii="Arial Narrow" w:hAnsi="Arial Narrow"/>
          <w:sz w:val="28"/>
          <w:szCs w:val="28"/>
          <w:u w:val="single"/>
          <w:vertAlign w:val="superscript"/>
        </w:rPr>
        <w:t>+</w:t>
      </w:r>
      <w:r w:rsidR="00F429A7" w:rsidRPr="0057752F">
        <w:rPr>
          <w:rFonts w:ascii="Arial Narrow" w:hAnsi="Arial Narrow"/>
          <w:sz w:val="28"/>
          <w:szCs w:val="28"/>
          <w:u w:val="single"/>
        </w:rPr>
        <w:t>-Ion</w:t>
      </w:r>
      <w:r w:rsidR="00F429A7" w:rsidRPr="0057752F">
        <w:rPr>
          <w:rFonts w:ascii="Arial Narrow" w:hAnsi="Arial Narrow"/>
          <w:sz w:val="28"/>
          <w:szCs w:val="28"/>
        </w:rPr>
        <w:t xml:space="preserve"> ab. Dieses setzt sich mit dem </w:t>
      </w:r>
      <w:r w:rsidR="00F429A7" w:rsidRPr="0057752F">
        <w:rPr>
          <w:rFonts w:ascii="Arial Narrow" w:hAnsi="Arial Narrow"/>
          <w:sz w:val="28"/>
          <w:szCs w:val="28"/>
          <w:u w:val="single"/>
        </w:rPr>
        <w:t>OH</w:t>
      </w:r>
      <w:r w:rsidR="0057752F" w:rsidRPr="0057752F">
        <w:rPr>
          <w:rFonts w:ascii="Arial Narrow" w:hAnsi="Arial Narrow"/>
          <w:sz w:val="28"/>
          <w:szCs w:val="28"/>
          <w:u w:val="single"/>
          <w:vertAlign w:val="superscript"/>
        </w:rPr>
        <w:t>-</w:t>
      </w:r>
      <w:r w:rsidR="0057752F" w:rsidRPr="0057752F">
        <w:rPr>
          <w:rFonts w:ascii="Arial Narrow" w:hAnsi="Arial Narrow"/>
          <w:sz w:val="28"/>
          <w:szCs w:val="28"/>
          <w:u w:val="single"/>
        </w:rPr>
        <w:t>-</w:t>
      </w:r>
      <w:r w:rsidR="00F429A7" w:rsidRPr="0057752F">
        <w:rPr>
          <w:rFonts w:ascii="Arial Narrow" w:hAnsi="Arial Narrow"/>
          <w:sz w:val="28"/>
          <w:szCs w:val="28"/>
          <w:u w:val="single"/>
        </w:rPr>
        <w:t>Ion von der Base</w:t>
      </w:r>
      <w:r w:rsidR="00F429A7" w:rsidRPr="0057752F">
        <w:rPr>
          <w:rFonts w:ascii="Arial Narrow" w:hAnsi="Arial Narrow"/>
          <w:sz w:val="28"/>
          <w:szCs w:val="28"/>
        </w:rPr>
        <w:t xml:space="preserve"> zu </w:t>
      </w:r>
      <w:r w:rsidR="00F429A7" w:rsidRPr="0057752F">
        <w:rPr>
          <w:rFonts w:ascii="Arial Narrow" w:hAnsi="Arial Narrow"/>
          <w:sz w:val="28"/>
          <w:szCs w:val="28"/>
          <w:u w:val="single"/>
        </w:rPr>
        <w:t>Wasser (H</w:t>
      </w:r>
      <w:r w:rsidR="00F429A7" w:rsidRPr="0057752F">
        <w:rPr>
          <w:rFonts w:ascii="Arial Narrow" w:hAnsi="Arial Narrow"/>
          <w:sz w:val="28"/>
          <w:szCs w:val="28"/>
          <w:u w:val="single"/>
          <w:vertAlign w:val="subscript"/>
        </w:rPr>
        <w:t>2</w:t>
      </w:r>
      <w:r w:rsidR="00F429A7" w:rsidRPr="0057752F">
        <w:rPr>
          <w:rFonts w:ascii="Arial Narrow" w:hAnsi="Arial Narrow"/>
          <w:sz w:val="28"/>
          <w:szCs w:val="28"/>
          <w:u w:val="single"/>
        </w:rPr>
        <w:t>O)</w:t>
      </w:r>
      <w:r w:rsidR="00F429A7" w:rsidRPr="0057752F">
        <w:rPr>
          <w:rFonts w:ascii="Arial Narrow" w:hAnsi="Arial Narrow"/>
          <w:sz w:val="28"/>
          <w:szCs w:val="28"/>
        </w:rPr>
        <w:t xml:space="preserve"> um. </w:t>
      </w:r>
      <w:r w:rsidR="00DD62A6">
        <w:rPr>
          <w:rFonts w:ascii="Arial Narrow" w:hAnsi="Arial Narrow"/>
          <w:sz w:val="28"/>
          <w:szCs w:val="28"/>
          <w:vertAlign w:val="subscript"/>
        </w:rPr>
        <w:t>(3)</w:t>
      </w:r>
    </w:p>
    <w:p w:rsidR="00F429A7" w:rsidRPr="00DD62A6" w:rsidRDefault="00F429A7" w:rsidP="007542E6">
      <w:pPr>
        <w:ind w:left="900" w:right="72"/>
        <w:jc w:val="both"/>
        <w:rPr>
          <w:rFonts w:ascii="Arial Narrow" w:hAnsi="Arial Narrow"/>
          <w:sz w:val="28"/>
          <w:szCs w:val="28"/>
          <w:vertAlign w:val="subscript"/>
        </w:rPr>
      </w:pPr>
      <w:r w:rsidRPr="0057752F">
        <w:rPr>
          <w:rFonts w:ascii="Arial Narrow" w:hAnsi="Arial Narrow"/>
          <w:sz w:val="28"/>
          <w:szCs w:val="28"/>
        </w:rPr>
        <w:t>Das Kalium Atom verbindet sich</w:t>
      </w:r>
      <w:r w:rsidR="00A25D58">
        <w:rPr>
          <w:rFonts w:ascii="Arial Narrow" w:hAnsi="Arial Narrow"/>
          <w:sz w:val="28"/>
          <w:szCs w:val="28"/>
        </w:rPr>
        <w:t xml:space="preserve"> mit dem Rest der Schwefelsäure (Hydrogensulfation).</w:t>
      </w:r>
      <w:r w:rsidR="00DD62A6">
        <w:rPr>
          <w:rFonts w:ascii="Arial Narrow" w:hAnsi="Arial Narrow"/>
          <w:sz w:val="28"/>
          <w:szCs w:val="28"/>
        </w:rPr>
        <w:t xml:space="preserve"> </w:t>
      </w:r>
      <w:r w:rsidR="00826E4A">
        <w:rPr>
          <w:rFonts w:ascii="Arial Narrow" w:hAnsi="Arial Narrow"/>
          <w:sz w:val="28"/>
          <w:szCs w:val="28"/>
          <w:vertAlign w:val="subscript"/>
        </w:rPr>
        <w:t>(4</w:t>
      </w:r>
      <w:r w:rsidR="00DD62A6">
        <w:rPr>
          <w:rFonts w:ascii="Arial Narrow" w:hAnsi="Arial Narrow"/>
          <w:sz w:val="28"/>
          <w:szCs w:val="28"/>
          <w:vertAlign w:val="subscript"/>
        </w:rPr>
        <w:t>)</w:t>
      </w:r>
    </w:p>
    <w:p w:rsidR="00F429A7" w:rsidRPr="0057752F" w:rsidRDefault="00F429A7" w:rsidP="007542E6">
      <w:pPr>
        <w:ind w:left="900" w:right="72"/>
        <w:jc w:val="both"/>
        <w:rPr>
          <w:rFonts w:ascii="Arial Narrow" w:hAnsi="Arial Narrow"/>
          <w:sz w:val="28"/>
          <w:szCs w:val="28"/>
        </w:rPr>
      </w:pPr>
    </w:p>
    <w:p w:rsidR="00826E4A" w:rsidRDefault="00ED6713" w:rsidP="00826E4A">
      <w:pPr>
        <w:ind w:left="900" w:right="72" w:firstLine="518"/>
        <w:jc w:val="both"/>
        <w:rPr>
          <w:rFonts w:ascii="Arial Narrow" w:hAnsi="Arial Narrow"/>
          <w:b/>
          <w:sz w:val="28"/>
          <w:szCs w:val="28"/>
        </w:rPr>
      </w:pPr>
      <w:r w:rsidRPr="0057752F">
        <w:rPr>
          <w:rFonts w:ascii="Arial Narrow" w:hAnsi="Arial Narrow"/>
          <w:b/>
          <w:sz w:val="28"/>
          <w:szCs w:val="28"/>
        </w:rPr>
        <w:t>H</w:t>
      </w:r>
      <w:r w:rsidRPr="0057752F">
        <w:rPr>
          <w:rFonts w:ascii="Arial Narrow" w:hAnsi="Arial Narrow"/>
          <w:b/>
          <w:sz w:val="28"/>
          <w:szCs w:val="28"/>
          <w:vertAlign w:val="subscript"/>
        </w:rPr>
        <w:t>2</w:t>
      </w:r>
      <w:r w:rsidRPr="0057752F">
        <w:rPr>
          <w:rFonts w:ascii="Arial Narrow" w:hAnsi="Arial Narrow"/>
          <w:b/>
          <w:sz w:val="28"/>
          <w:szCs w:val="28"/>
        </w:rPr>
        <w:t>SO</w:t>
      </w:r>
      <w:r w:rsidRPr="0057752F">
        <w:rPr>
          <w:rFonts w:ascii="Arial Narrow" w:hAnsi="Arial Narrow"/>
          <w:b/>
          <w:sz w:val="28"/>
          <w:szCs w:val="28"/>
          <w:vertAlign w:val="subscript"/>
        </w:rPr>
        <w:t>4</w:t>
      </w:r>
      <w:r w:rsidRPr="0057752F">
        <w:rPr>
          <w:rFonts w:ascii="Arial Narrow" w:hAnsi="Arial Narrow"/>
          <w:b/>
          <w:sz w:val="28"/>
          <w:szCs w:val="28"/>
        </w:rPr>
        <w:tab/>
      </w:r>
      <w:r w:rsidR="00DD62A6">
        <w:rPr>
          <w:rFonts w:ascii="Arial Narrow" w:hAnsi="Arial Narrow"/>
          <w:b/>
          <w:sz w:val="28"/>
          <w:szCs w:val="28"/>
        </w:rPr>
        <w:tab/>
        <w:t>+</w:t>
      </w:r>
      <w:r w:rsidR="00DD62A6">
        <w:rPr>
          <w:rFonts w:ascii="Arial Narrow" w:hAnsi="Arial Narrow"/>
          <w:b/>
          <w:sz w:val="28"/>
          <w:szCs w:val="28"/>
        </w:rPr>
        <w:tab/>
      </w:r>
      <w:r w:rsidRPr="0057752F">
        <w:rPr>
          <w:rFonts w:ascii="Arial Narrow" w:hAnsi="Arial Narrow"/>
          <w:b/>
          <w:sz w:val="28"/>
          <w:szCs w:val="28"/>
        </w:rPr>
        <w:t>KOH</w:t>
      </w:r>
      <w:r w:rsidRPr="0057752F">
        <w:rPr>
          <w:rFonts w:ascii="Arial Narrow" w:hAnsi="Arial Narrow"/>
          <w:b/>
          <w:sz w:val="28"/>
          <w:szCs w:val="28"/>
        </w:rPr>
        <w:tab/>
      </w:r>
      <w:r w:rsidRPr="0057752F">
        <w:rPr>
          <w:rFonts w:ascii="Arial Narrow" w:hAnsi="Arial Narrow"/>
          <w:b/>
          <w:sz w:val="28"/>
          <w:szCs w:val="28"/>
        </w:rPr>
        <w:tab/>
      </w:r>
      <w:r w:rsidRPr="0057752F">
        <w:rPr>
          <w:rFonts w:ascii="Arial Narrow" w:hAnsi="Arial Narrow"/>
          <w:b/>
          <w:sz w:val="28"/>
          <w:szCs w:val="28"/>
        </w:rPr>
        <w:sym w:font="Wingdings" w:char="F0E0"/>
      </w:r>
      <w:r w:rsidRPr="0057752F">
        <w:rPr>
          <w:rFonts w:ascii="Arial Narrow" w:hAnsi="Arial Narrow"/>
          <w:b/>
          <w:sz w:val="28"/>
          <w:szCs w:val="28"/>
        </w:rPr>
        <w:tab/>
        <w:t>KHSO</w:t>
      </w:r>
      <w:r w:rsidRPr="0057752F">
        <w:rPr>
          <w:rFonts w:ascii="Arial Narrow" w:hAnsi="Arial Narrow"/>
          <w:b/>
          <w:sz w:val="28"/>
          <w:szCs w:val="28"/>
          <w:vertAlign w:val="subscript"/>
        </w:rPr>
        <w:t>4</w:t>
      </w:r>
      <w:r w:rsidRPr="0057752F">
        <w:rPr>
          <w:rFonts w:ascii="Arial Narrow" w:hAnsi="Arial Narrow"/>
          <w:b/>
          <w:sz w:val="28"/>
          <w:szCs w:val="28"/>
          <w:vertAlign w:val="superscript"/>
        </w:rPr>
        <w:t xml:space="preserve"> </w:t>
      </w:r>
      <w:r w:rsidRPr="0057752F">
        <w:rPr>
          <w:rFonts w:ascii="Arial Narrow" w:hAnsi="Arial Narrow"/>
          <w:b/>
          <w:sz w:val="28"/>
          <w:szCs w:val="28"/>
        </w:rPr>
        <w:tab/>
        <w:t>+</w:t>
      </w:r>
      <w:r w:rsidRPr="0057752F">
        <w:rPr>
          <w:rFonts w:ascii="Arial Narrow" w:hAnsi="Arial Narrow"/>
          <w:b/>
          <w:sz w:val="28"/>
          <w:szCs w:val="28"/>
        </w:rPr>
        <w:tab/>
        <w:t>H</w:t>
      </w:r>
      <w:r w:rsidRPr="0057752F">
        <w:rPr>
          <w:rFonts w:ascii="Arial Narrow" w:hAnsi="Arial Narrow"/>
          <w:b/>
          <w:sz w:val="28"/>
          <w:szCs w:val="28"/>
          <w:vertAlign w:val="subscript"/>
        </w:rPr>
        <w:t>2</w:t>
      </w:r>
      <w:r w:rsidRPr="0057752F">
        <w:rPr>
          <w:rFonts w:ascii="Arial Narrow" w:hAnsi="Arial Narrow"/>
          <w:b/>
          <w:sz w:val="28"/>
          <w:szCs w:val="28"/>
        </w:rPr>
        <w:t>O</w:t>
      </w:r>
    </w:p>
    <w:p w:rsidR="00826E4A" w:rsidRDefault="00826E4A" w:rsidP="00826E4A">
      <w:pPr>
        <w:ind w:left="900" w:right="72" w:firstLine="518"/>
        <w:jc w:val="both"/>
        <w:rPr>
          <w:rFonts w:ascii="Arial Narrow" w:hAnsi="Arial Narrow"/>
          <w:b/>
          <w:sz w:val="28"/>
          <w:szCs w:val="28"/>
        </w:rPr>
      </w:pPr>
    </w:p>
    <w:p w:rsidR="00826E4A" w:rsidRPr="00826E4A" w:rsidRDefault="00826E4A" w:rsidP="00826E4A">
      <w:pPr>
        <w:ind w:left="900" w:right="72" w:firstLine="518"/>
        <w:jc w:val="both"/>
        <w:rPr>
          <w:rFonts w:ascii="Arial Narrow" w:hAnsi="Arial Narrow"/>
          <w:b/>
          <w:sz w:val="28"/>
          <w:szCs w:val="28"/>
        </w:rPr>
      </w:pPr>
    </w:p>
    <w:p w:rsidR="00F429A7" w:rsidRPr="0057752F" w:rsidRDefault="00917EE1" w:rsidP="00F429A7">
      <w:pPr>
        <w:ind w:right="72"/>
        <w:jc w:val="both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 xml:space="preserve">b) </w:t>
      </w:r>
      <w:r w:rsidR="00F429A7" w:rsidRPr="0057752F">
        <w:rPr>
          <w:rFonts w:ascii="Arial Narrow" w:hAnsi="Arial Narrow"/>
          <w:b/>
          <w:i/>
          <w:sz w:val="32"/>
          <w:szCs w:val="32"/>
        </w:rPr>
        <w:t>Das Salz:</w:t>
      </w:r>
    </w:p>
    <w:p w:rsidR="005D6001" w:rsidRDefault="00A25D58" w:rsidP="00917EE1">
      <w:pPr>
        <w:ind w:left="900" w:right="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Bei der schrittweisen Neutralisation von Schwefelsäure entsteht zunächst </w:t>
      </w:r>
      <w:r w:rsidR="00DD62A6">
        <w:rPr>
          <w:rFonts w:ascii="Arial Narrow" w:hAnsi="Arial Narrow"/>
          <w:sz w:val="28"/>
          <w:szCs w:val="28"/>
        </w:rPr>
        <w:t xml:space="preserve">das Salz </w:t>
      </w:r>
      <w:r w:rsidR="00DD62A6" w:rsidRPr="00DD62A6">
        <w:rPr>
          <w:rFonts w:ascii="Arial Narrow" w:hAnsi="Arial Narrow"/>
          <w:b/>
          <w:sz w:val="28"/>
          <w:szCs w:val="28"/>
          <w:u w:val="single"/>
        </w:rPr>
        <w:t>Kalium-Hydrogensulfat</w:t>
      </w:r>
      <w:r w:rsidR="00DD62A6">
        <w:rPr>
          <w:rFonts w:ascii="Arial Narrow" w:hAnsi="Arial Narrow"/>
          <w:sz w:val="28"/>
          <w:szCs w:val="28"/>
        </w:rPr>
        <w:t xml:space="preserve">. </w:t>
      </w:r>
    </w:p>
    <w:p w:rsidR="00DD62A6" w:rsidRPr="00917EE1" w:rsidRDefault="00DD62A6" w:rsidP="00917EE1">
      <w:pPr>
        <w:ind w:left="900" w:right="7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Erst bei weiterer Zugabe von 10ml Kaliumlauge würde eine vollständige Neutralisation stattfinden und (in einem 2. Schritt) sich Kaliumsulfat bilden.</w:t>
      </w:r>
    </w:p>
    <w:sectPr w:rsidR="00DD62A6" w:rsidRPr="00917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BF" w:rsidRDefault="002A65BF">
      <w:r>
        <w:separator/>
      </w:r>
    </w:p>
  </w:endnote>
  <w:endnote w:type="continuationSeparator" w:id="0">
    <w:p w:rsidR="002A65BF" w:rsidRDefault="002A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4A" w:rsidRDefault="00826E4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E1" w:rsidRDefault="00917EE1">
    <w:pPr>
      <w:pStyle w:val="Fuzeile"/>
      <w:pBdr>
        <w:bottom w:val="single" w:sz="12" w:space="1" w:color="auto"/>
      </w:pBdr>
      <w:rPr>
        <w:rFonts w:ascii="Arial Narrow" w:hAnsi="Arial Narrow"/>
      </w:rPr>
    </w:pPr>
  </w:p>
  <w:p w:rsidR="00917EE1" w:rsidRDefault="00917EE1">
    <w:pPr>
      <w:pStyle w:val="Fuzeile"/>
      <w:rPr>
        <w:rFonts w:ascii="Arial Narrow" w:hAnsi="Arial Narrow"/>
      </w:rPr>
    </w:pPr>
  </w:p>
  <w:p w:rsidR="00917EE1" w:rsidRDefault="00917EE1">
    <w:pPr>
      <w:pStyle w:val="Fuzeile"/>
      <w:rPr>
        <w:rFonts w:ascii="Arial Narrow" w:hAnsi="Arial Narrow"/>
      </w:rPr>
    </w:pPr>
    <w:r>
      <w:rPr>
        <w:rFonts w:ascii="Arial Narrow" w:hAnsi="Arial Narrow"/>
      </w:rPr>
      <w:t xml:space="preserve">Quellen:  </w:t>
    </w:r>
  </w:p>
  <w:p w:rsidR="00DD62A6" w:rsidRDefault="00917EE1" w:rsidP="00DD62A6">
    <w:pPr>
      <w:pStyle w:val="Fuzeile"/>
      <w:numPr>
        <w:ilvl w:val="0"/>
        <w:numId w:val="1"/>
      </w:numPr>
      <w:rPr>
        <w:rFonts w:ascii="Arial Narrow" w:hAnsi="Arial Narrow"/>
      </w:rPr>
    </w:pPr>
    <w:r>
      <w:rPr>
        <w:rFonts w:ascii="Arial Narrow" w:hAnsi="Arial Narrow"/>
      </w:rPr>
      <w:t>Elemente Chemie 2, Seiten 204+205</w:t>
    </w:r>
  </w:p>
  <w:p w:rsidR="00DD62A6" w:rsidRPr="00826E4A" w:rsidRDefault="00DD62A6" w:rsidP="00DD62A6">
    <w:pPr>
      <w:pStyle w:val="Fuzeile"/>
      <w:numPr>
        <w:ilvl w:val="0"/>
        <w:numId w:val="1"/>
      </w:numPr>
      <w:rPr>
        <w:rFonts w:ascii="Arial Narrow" w:hAnsi="Arial Narrow"/>
      </w:rPr>
    </w:pPr>
    <w:hyperlink r:id="rId1" w:history="1">
      <w:r w:rsidRPr="00826E4A">
        <w:rPr>
          <w:rStyle w:val="Hyperlink"/>
          <w:rFonts w:ascii="Arial Narrow" w:hAnsi="Arial Narrow"/>
          <w:color w:val="auto"/>
          <w:u w:val="none"/>
        </w:rPr>
        <w:t>http://www.bs-wiki.de/mediawiki/index.php?title=Br%C3%B6nsted-Theorie</w:t>
      </w:r>
    </w:hyperlink>
  </w:p>
  <w:p w:rsidR="00DD62A6" w:rsidRPr="00826E4A" w:rsidRDefault="00DD62A6" w:rsidP="00DD62A6">
    <w:pPr>
      <w:pStyle w:val="Fuzeile"/>
      <w:numPr>
        <w:ilvl w:val="0"/>
        <w:numId w:val="1"/>
      </w:numPr>
      <w:rPr>
        <w:rFonts w:ascii="Arial Narrow" w:hAnsi="Arial Narrow"/>
      </w:rPr>
    </w:pPr>
    <w:hyperlink r:id="rId2" w:history="1">
      <w:r w:rsidRPr="00826E4A">
        <w:rPr>
          <w:rStyle w:val="Hyperlink"/>
          <w:rFonts w:ascii="Arial Narrow" w:hAnsi="Arial Narrow"/>
          <w:color w:val="auto"/>
          <w:u w:val="none"/>
        </w:rPr>
        <w:t>http://de.wikipedia.org/wiki/S%C3%A4ure-Base-Konzepte</w:t>
      </w:r>
    </w:hyperlink>
    <w:r w:rsidRPr="00826E4A">
      <w:rPr>
        <w:rFonts w:ascii="Arial Narrow" w:hAnsi="Arial Narrow"/>
      </w:rPr>
      <w:t xml:space="preserve"> </w:t>
    </w:r>
  </w:p>
  <w:p w:rsidR="00917EE1" w:rsidRPr="00826E4A" w:rsidRDefault="00917EE1" w:rsidP="00826E4A">
    <w:pPr>
      <w:pStyle w:val="Fuzeile"/>
      <w:numPr>
        <w:ilvl w:val="0"/>
        <w:numId w:val="1"/>
      </w:numPr>
      <w:rPr>
        <w:rFonts w:ascii="Arial Narrow" w:hAnsi="Arial Narrow"/>
      </w:rPr>
    </w:pPr>
    <w:hyperlink r:id="rId3" w:history="1">
      <w:r w:rsidRPr="00826E4A">
        <w:rPr>
          <w:rStyle w:val="Hyperlink"/>
          <w:rFonts w:ascii="Arial Narrow" w:hAnsi="Arial Narrow"/>
          <w:color w:val="auto"/>
          <w:u w:val="none"/>
        </w:rPr>
        <w:t>http://de.wikipedia.org/wiki/Kalilauge</w:t>
      </w:r>
    </w:hyperlink>
    <w:r w:rsidRPr="00826E4A">
      <w:rPr>
        <w:rFonts w:ascii="Arial Narrow" w:hAnsi="Arial Narrow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4A" w:rsidRDefault="00826E4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BF" w:rsidRDefault="002A65BF">
      <w:r>
        <w:separator/>
      </w:r>
    </w:p>
  </w:footnote>
  <w:footnote w:type="continuationSeparator" w:id="0">
    <w:p w:rsidR="002A65BF" w:rsidRDefault="002A6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4A" w:rsidRDefault="00826E4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94"/>
      <w:gridCol w:w="3097"/>
      <w:gridCol w:w="3097"/>
    </w:tblGrid>
    <w:tr w:rsidR="00917EE1" w:rsidTr="009525F6">
      <w:trPr>
        <w:trHeight w:val="349"/>
      </w:trPr>
      <w:tc>
        <w:tcPr>
          <w:tcW w:w="1666" w:type="pct"/>
          <w:vAlign w:val="center"/>
        </w:tcPr>
        <w:p w:rsidR="00917EE1" w:rsidRPr="009525F6" w:rsidRDefault="00917EE1" w:rsidP="009525F6">
          <w:pPr>
            <w:pStyle w:val="Kopfzeile"/>
            <w:jc w:val="center"/>
            <w:rPr>
              <w:rFonts w:ascii="Arial Narrow" w:hAnsi="Arial Narrow"/>
            </w:rPr>
          </w:pPr>
          <w:r w:rsidRPr="009525F6">
            <w:rPr>
              <w:rFonts w:ascii="Arial Narrow" w:hAnsi="Arial Narrow"/>
            </w:rPr>
            <w:t>Kurs:   Chemie WG 12</w:t>
          </w:r>
        </w:p>
      </w:tc>
      <w:tc>
        <w:tcPr>
          <w:tcW w:w="1667" w:type="pct"/>
          <w:vMerge w:val="restart"/>
          <w:vAlign w:val="center"/>
        </w:tcPr>
        <w:p w:rsidR="00917EE1" w:rsidRPr="009525F6" w:rsidRDefault="00917EE1" w:rsidP="009525F6">
          <w:pPr>
            <w:pStyle w:val="Kopfzeile"/>
            <w:jc w:val="center"/>
            <w:rPr>
              <w:rFonts w:ascii="Arial Narrow" w:hAnsi="Arial Narrow"/>
            </w:rPr>
          </w:pPr>
          <w:r w:rsidRPr="009525F6">
            <w:rPr>
              <w:rFonts w:ascii="Arial Narrow" w:hAnsi="Arial Narrow"/>
            </w:rPr>
            <w:t>Elemente Chemie 2</w:t>
          </w:r>
        </w:p>
        <w:p w:rsidR="00917EE1" w:rsidRPr="009525F6" w:rsidRDefault="00917EE1" w:rsidP="009525F6">
          <w:pPr>
            <w:pStyle w:val="Kopfzeile"/>
            <w:jc w:val="center"/>
            <w:rPr>
              <w:rFonts w:ascii="Arial Narrow" w:hAnsi="Arial Narrow"/>
            </w:rPr>
          </w:pPr>
          <w:r w:rsidRPr="009525F6">
            <w:rPr>
              <w:rFonts w:ascii="Arial Narrow" w:hAnsi="Arial Narrow"/>
            </w:rPr>
            <w:t>Seite: 201    Aufgabe: 5</w:t>
          </w:r>
        </w:p>
      </w:tc>
      <w:tc>
        <w:tcPr>
          <w:tcW w:w="1667" w:type="pct"/>
          <w:shd w:val="clear" w:color="auto" w:fill="auto"/>
          <w:vAlign w:val="center"/>
        </w:tcPr>
        <w:p w:rsidR="00917EE1" w:rsidRPr="009525F6" w:rsidRDefault="00917EE1" w:rsidP="009525F6">
          <w:pPr>
            <w:pStyle w:val="Kopfzeile"/>
            <w:jc w:val="center"/>
            <w:rPr>
              <w:rFonts w:ascii="Arial Narrow" w:hAnsi="Arial Narrow"/>
            </w:rPr>
          </w:pPr>
          <w:r w:rsidRPr="009525F6">
            <w:rPr>
              <w:rFonts w:ascii="Arial Narrow" w:hAnsi="Arial Narrow"/>
            </w:rPr>
            <w:t>Thema: Säuren und Basen</w:t>
          </w:r>
        </w:p>
      </w:tc>
    </w:tr>
    <w:tr w:rsidR="00917EE1" w:rsidTr="009525F6">
      <w:trPr>
        <w:trHeight w:val="775"/>
      </w:trPr>
      <w:tc>
        <w:tcPr>
          <w:tcW w:w="1666" w:type="pct"/>
          <w:vAlign w:val="center"/>
        </w:tcPr>
        <w:p w:rsidR="00917EE1" w:rsidRPr="009525F6" w:rsidRDefault="00917EE1" w:rsidP="009525F6">
          <w:pPr>
            <w:pStyle w:val="Kopfzeile"/>
            <w:jc w:val="center"/>
            <w:rPr>
              <w:rFonts w:ascii="Arial Narrow" w:hAnsi="Arial Narrow"/>
            </w:rPr>
          </w:pPr>
          <w:r w:rsidRPr="009525F6">
            <w:rPr>
              <w:rFonts w:ascii="Arial Narrow" w:hAnsi="Arial Narrow"/>
            </w:rPr>
            <w:t>Datum: 14. Februar, 2014</w:t>
          </w:r>
        </w:p>
      </w:tc>
      <w:tc>
        <w:tcPr>
          <w:tcW w:w="1667" w:type="pct"/>
          <w:vMerge/>
        </w:tcPr>
        <w:p w:rsidR="00917EE1" w:rsidRPr="009525F6" w:rsidRDefault="00917EE1" w:rsidP="009525F6">
          <w:pPr>
            <w:pStyle w:val="Kopfzeile"/>
            <w:jc w:val="center"/>
            <w:rPr>
              <w:rFonts w:ascii="Arial Narrow" w:hAnsi="Arial Narrow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="00917EE1" w:rsidRDefault="00917EE1" w:rsidP="009525F6">
          <w:pPr>
            <w:pStyle w:val="Kopfzeile"/>
            <w:jc w:val="center"/>
          </w:pPr>
          <w:r w:rsidRPr="009525F6">
            <w:rPr>
              <w:rFonts w:ascii="Arial Narrow" w:hAnsi="Arial Narrow"/>
              <w:sz w:val="22"/>
              <w:szCs w:val="22"/>
            </w:rPr>
            <w:t>Ausarbeitung von: Roxana-J. Harnisch</w:t>
          </w:r>
        </w:p>
      </w:tc>
    </w:tr>
  </w:tbl>
  <w:p w:rsidR="00917EE1" w:rsidRDefault="00917EE1" w:rsidP="0038457F">
    <w:pPr>
      <w:pStyle w:val="Kopfzeil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4A" w:rsidRDefault="00826E4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555"/>
    <w:multiLevelType w:val="hybridMultilevel"/>
    <w:tmpl w:val="6D023CDC"/>
    <w:lvl w:ilvl="0" w:tplc="2F9CD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305"/>
    <w:rsid w:val="002A65BF"/>
    <w:rsid w:val="002B160A"/>
    <w:rsid w:val="0038457F"/>
    <w:rsid w:val="00402188"/>
    <w:rsid w:val="004F176D"/>
    <w:rsid w:val="0057752F"/>
    <w:rsid w:val="005D6001"/>
    <w:rsid w:val="006B5A30"/>
    <w:rsid w:val="0073044B"/>
    <w:rsid w:val="007542E6"/>
    <w:rsid w:val="00826E4A"/>
    <w:rsid w:val="008F2B68"/>
    <w:rsid w:val="00917EE1"/>
    <w:rsid w:val="009525F6"/>
    <w:rsid w:val="00A25D58"/>
    <w:rsid w:val="00C22305"/>
    <w:rsid w:val="00DD62A6"/>
    <w:rsid w:val="00ED6713"/>
    <w:rsid w:val="00F4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5775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752F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38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38457F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044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044B"/>
  </w:style>
  <w:style w:type="character" w:styleId="Funotenzeichen">
    <w:name w:val="footnote reference"/>
    <w:basedOn w:val="Absatz-Standardschriftart"/>
    <w:uiPriority w:val="99"/>
    <w:semiHidden/>
    <w:unhideWhenUsed/>
    <w:rsid w:val="00730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de.wikipedia.org/wiki/Kalilauge" TargetMode="External"/><Relationship Id="rId2" Type="http://schemas.openxmlformats.org/officeDocument/2006/relationships/hyperlink" Target="http://de.wikipedia.org/wiki/S%C3%A4ure-Base-Konzepte" TargetMode="External"/><Relationship Id="rId1" Type="http://schemas.openxmlformats.org/officeDocument/2006/relationships/hyperlink" Target="http://www.bs-wiki.de/mediawiki/index.php?title=Br%C3%B6nsted-Theori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45418-50B0-4972-9231-0A4A1971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Aufgabe:</vt:lpstr>
    </vt:vector>
  </TitlesOfParts>
  <Company>Brotreiche Kunst</Company>
  <LinksUpToDate>false</LinksUpToDate>
  <CharactersWithSpaces>1510</CharactersWithSpaces>
  <SharedDoc>false</SharedDoc>
  <HLinks>
    <vt:vector size="18" baseType="variant"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http://de.wikipedia.org/wiki/Kalilauge</vt:lpwstr>
      </vt:variant>
      <vt:variant>
        <vt:lpwstr/>
      </vt:variant>
      <vt:variant>
        <vt:i4>5242880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http://de.wikipedia.org/wiki/S%C3%A4ure-Base-Konzepte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http://www.bs-wiki.de/mediawiki/index.php?title=Br%C3%B6nsted-Theorie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Aufgabe:</dc:title>
  <dc:creator>Frei für Alle</dc:creator>
  <cp:lastModifiedBy>Detlef</cp:lastModifiedBy>
  <cp:revision>2</cp:revision>
  <dcterms:created xsi:type="dcterms:W3CDTF">2014-02-14T11:00:00Z</dcterms:created>
  <dcterms:modified xsi:type="dcterms:W3CDTF">2014-02-14T11:00:00Z</dcterms:modified>
</cp:coreProperties>
</file>