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3" w:rsidRPr="005816C8" w:rsidRDefault="0042132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816C8" w:rsidRPr="00A85572" w:rsidRDefault="005816C8">
      <w:pPr>
        <w:rPr>
          <w:rFonts w:ascii="Arial" w:hAnsi="Arial" w:cs="Arial"/>
          <w:b/>
          <w:sz w:val="24"/>
          <w:szCs w:val="24"/>
          <w:u w:val="single"/>
        </w:rPr>
      </w:pPr>
      <w:r w:rsidRPr="00A85572">
        <w:rPr>
          <w:rFonts w:ascii="Arial" w:hAnsi="Arial" w:cs="Arial"/>
          <w:b/>
          <w:sz w:val="24"/>
          <w:szCs w:val="24"/>
          <w:u w:val="single"/>
        </w:rPr>
        <w:t>Aufgabenstellung:</w:t>
      </w:r>
    </w:p>
    <w:p w:rsidR="005816C8" w:rsidRDefault="005816C8">
      <w:pPr>
        <w:rPr>
          <w:rFonts w:ascii="Arial" w:hAnsi="Arial" w:cs="Arial"/>
          <w:sz w:val="24"/>
          <w:szCs w:val="24"/>
        </w:rPr>
      </w:pPr>
      <w:r w:rsidRPr="005816C8">
        <w:rPr>
          <w:rFonts w:ascii="Arial" w:hAnsi="Arial" w:cs="Arial"/>
          <w:sz w:val="24"/>
          <w:szCs w:val="24"/>
        </w:rPr>
        <w:t xml:space="preserve">Die Hydroxidionenkonzentrationen wässriger Lösungen sind bei 25°C </w:t>
      </w:r>
      <w:r w:rsidRPr="005816C8">
        <w:rPr>
          <w:rFonts w:ascii="Arial" w:hAnsi="Arial" w:cs="Arial"/>
          <w:sz w:val="24"/>
          <w:szCs w:val="24"/>
        </w:rPr>
        <w:br/>
        <w:t>a) 0,1 mol/l</w:t>
      </w:r>
      <w:r w:rsidRPr="005816C8">
        <w:rPr>
          <w:rFonts w:ascii="Arial" w:hAnsi="Arial" w:cs="Arial"/>
          <w:sz w:val="24"/>
          <w:szCs w:val="24"/>
        </w:rPr>
        <w:br/>
        <w:t xml:space="preserve">b) 10 </w:t>
      </w:r>
      <w:r w:rsidRPr="005816C8">
        <w:rPr>
          <w:rFonts w:ascii="Arial" w:hAnsi="Arial" w:cs="Arial"/>
          <w:sz w:val="24"/>
          <w:szCs w:val="24"/>
          <w:vertAlign w:val="superscript"/>
        </w:rPr>
        <w:t>-4</w:t>
      </w:r>
      <w:r w:rsidRPr="005816C8">
        <w:rPr>
          <w:rFonts w:ascii="Arial" w:hAnsi="Arial" w:cs="Arial"/>
          <w:sz w:val="24"/>
          <w:szCs w:val="24"/>
        </w:rPr>
        <w:t xml:space="preserve"> mol/l</w:t>
      </w:r>
      <w:r w:rsidRPr="005816C8">
        <w:rPr>
          <w:rFonts w:ascii="Arial" w:hAnsi="Arial" w:cs="Arial"/>
          <w:sz w:val="24"/>
          <w:szCs w:val="24"/>
        </w:rPr>
        <w:br/>
        <w:t xml:space="preserve">c) 10 </w:t>
      </w:r>
      <w:r w:rsidRPr="005816C8">
        <w:rPr>
          <w:rFonts w:ascii="Arial" w:hAnsi="Arial" w:cs="Arial"/>
          <w:sz w:val="24"/>
          <w:szCs w:val="24"/>
          <w:vertAlign w:val="superscript"/>
        </w:rPr>
        <w:t>-7</w:t>
      </w:r>
      <w:r w:rsidRPr="005816C8">
        <w:rPr>
          <w:rFonts w:ascii="Arial" w:hAnsi="Arial" w:cs="Arial"/>
          <w:sz w:val="24"/>
          <w:szCs w:val="24"/>
        </w:rPr>
        <w:t xml:space="preserve"> mol/l</w:t>
      </w:r>
      <w:r w:rsidRPr="005816C8">
        <w:rPr>
          <w:rFonts w:ascii="Arial" w:hAnsi="Arial" w:cs="Arial"/>
          <w:sz w:val="24"/>
          <w:szCs w:val="24"/>
        </w:rPr>
        <w:br/>
        <w:t>d) 4x10</w:t>
      </w:r>
      <w:r w:rsidRPr="005816C8">
        <w:rPr>
          <w:rFonts w:ascii="Arial" w:hAnsi="Arial" w:cs="Arial"/>
          <w:sz w:val="24"/>
          <w:szCs w:val="24"/>
          <w:vertAlign w:val="superscript"/>
        </w:rPr>
        <w:t>-7</w:t>
      </w:r>
      <w:r w:rsidRPr="005816C8">
        <w:rPr>
          <w:rFonts w:ascii="Arial" w:hAnsi="Arial" w:cs="Arial"/>
          <w:sz w:val="24"/>
          <w:szCs w:val="24"/>
        </w:rPr>
        <w:t xml:space="preserve"> mol/l</w:t>
      </w:r>
      <w:r w:rsidRPr="005816C8">
        <w:rPr>
          <w:rFonts w:ascii="Arial" w:hAnsi="Arial" w:cs="Arial"/>
          <w:sz w:val="24"/>
          <w:szCs w:val="24"/>
        </w:rPr>
        <w:br/>
        <w:t>e) 10</w:t>
      </w:r>
      <w:r w:rsidRPr="005816C8">
        <w:rPr>
          <w:rFonts w:ascii="Arial" w:hAnsi="Arial" w:cs="Arial"/>
          <w:sz w:val="24"/>
          <w:szCs w:val="24"/>
          <w:vertAlign w:val="superscript"/>
        </w:rPr>
        <w:t>-11</w:t>
      </w:r>
      <w:r w:rsidRPr="005816C8">
        <w:rPr>
          <w:rFonts w:ascii="Arial" w:hAnsi="Arial" w:cs="Arial"/>
          <w:sz w:val="24"/>
          <w:szCs w:val="24"/>
        </w:rPr>
        <w:t xml:space="preserve"> mol/l </w:t>
      </w:r>
      <w:r w:rsidRPr="005816C8">
        <w:rPr>
          <w:rFonts w:ascii="Arial" w:hAnsi="Arial" w:cs="Arial"/>
          <w:sz w:val="24"/>
          <w:szCs w:val="24"/>
        </w:rPr>
        <w:br/>
        <w:t>Berechnen Sie die pH-Werte der Lösungen und geben Sie an, ob die Lösungen sauer, neutral oder alkalisch sind.</w:t>
      </w:r>
      <w:r w:rsidR="00343C26">
        <w:rPr>
          <w:rFonts w:ascii="Arial" w:hAnsi="Arial" w:cs="Arial"/>
          <w:sz w:val="24"/>
          <w:szCs w:val="24"/>
        </w:rPr>
        <w:br/>
      </w:r>
    </w:p>
    <w:p w:rsidR="008E1649" w:rsidRPr="008E1649" w:rsidRDefault="008E1649">
      <w:pPr>
        <w:rPr>
          <w:rFonts w:ascii="Arial" w:hAnsi="Arial" w:cs="Arial"/>
          <w:b/>
          <w:sz w:val="24"/>
          <w:szCs w:val="24"/>
          <w:u w:val="single"/>
        </w:rPr>
      </w:pPr>
      <w:r w:rsidRPr="008E1649">
        <w:rPr>
          <w:rFonts w:ascii="Arial" w:hAnsi="Arial" w:cs="Arial"/>
          <w:b/>
          <w:sz w:val="24"/>
          <w:szCs w:val="24"/>
          <w:u w:val="single"/>
        </w:rPr>
        <w:t>Lösung:</w:t>
      </w:r>
    </w:p>
    <w:p w:rsidR="00A85572" w:rsidRDefault="00A8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den pH-Wert errechnen zu können, muss vorher der pOH-Wert ausgerechnet werden. </w:t>
      </w:r>
      <w:r w:rsidR="00343C26">
        <w:rPr>
          <w:rFonts w:ascii="Arial" w:hAnsi="Arial" w:cs="Arial"/>
          <w:sz w:val="24"/>
          <w:szCs w:val="24"/>
        </w:rPr>
        <w:t>Dies erfolgt durch die Berechnung des negativen dekadischen Logarithmus der OH</w:t>
      </w:r>
      <w:r w:rsidR="00343C26">
        <w:rPr>
          <w:rFonts w:ascii="Arial" w:hAnsi="Arial" w:cs="Arial"/>
          <w:sz w:val="24"/>
          <w:szCs w:val="24"/>
          <w:vertAlign w:val="superscript"/>
        </w:rPr>
        <w:t>-</w:t>
      </w:r>
      <w:r w:rsidR="00343C26">
        <w:rPr>
          <w:rFonts w:ascii="Arial" w:hAnsi="Arial" w:cs="Arial"/>
          <w:sz w:val="24"/>
          <w:szCs w:val="24"/>
        </w:rPr>
        <w:t xml:space="preserve"> Ionenkonzentration.</w:t>
      </w:r>
      <w:r w:rsidR="00343C26">
        <w:rPr>
          <w:rFonts w:ascii="Arial" w:hAnsi="Arial" w:cs="Arial"/>
          <w:sz w:val="24"/>
          <w:szCs w:val="24"/>
        </w:rPr>
        <w:br/>
        <w:t xml:space="preserve">pOH= -log </w:t>
      </w:r>
      <w:r w:rsidR="00920A0F">
        <w:rPr>
          <w:rFonts w:ascii="Arial" w:hAnsi="Arial" w:cs="Arial"/>
          <w:sz w:val="24"/>
          <w:szCs w:val="24"/>
        </w:rPr>
        <w:t>(c(OH</w:t>
      </w:r>
      <w:r w:rsidR="00920A0F">
        <w:rPr>
          <w:rFonts w:ascii="Arial" w:hAnsi="Arial" w:cs="Arial"/>
          <w:sz w:val="24"/>
          <w:szCs w:val="24"/>
          <w:vertAlign w:val="superscript"/>
        </w:rPr>
        <w:t>-</w:t>
      </w:r>
      <w:r w:rsidR="00920A0F">
        <w:rPr>
          <w:rFonts w:ascii="Arial" w:hAnsi="Arial" w:cs="Arial"/>
          <w:sz w:val="24"/>
          <w:szCs w:val="24"/>
        </w:rPr>
        <w:t xml:space="preserve">)) </w:t>
      </w:r>
      <w:r w:rsidR="00920A0F">
        <w:rPr>
          <w:rFonts w:ascii="Arial" w:hAnsi="Arial" w:cs="Arial"/>
          <w:sz w:val="24"/>
          <w:szCs w:val="24"/>
        </w:rPr>
        <w:br/>
        <w:t xml:space="preserve">Um nun auf den pH-Wert zu kommen, muss man folgendes rechnen: </w:t>
      </w:r>
      <w:r w:rsidR="00920A0F">
        <w:rPr>
          <w:rFonts w:ascii="Arial" w:hAnsi="Arial" w:cs="Arial"/>
          <w:sz w:val="24"/>
          <w:szCs w:val="24"/>
        </w:rPr>
        <w:br/>
        <w:t>pH= 14 - pOH</w:t>
      </w:r>
      <w:r w:rsidR="00920A0F">
        <w:rPr>
          <w:rFonts w:ascii="Arial" w:hAnsi="Arial" w:cs="Arial"/>
          <w:sz w:val="24"/>
          <w:szCs w:val="24"/>
        </w:rPr>
        <w:br/>
        <w:t xml:space="preserve">Man rechnet deshalb 14-pOH, weil der pH-und der pOH-Wert zusammen 14 ergeben. </w:t>
      </w:r>
    </w:p>
    <w:p w:rsidR="009C1BBF" w:rsidRDefault="009C1BBF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635" w:type="dxa"/>
        <w:jc w:val="center"/>
        <w:tblLook w:val="04A0"/>
      </w:tblPr>
      <w:tblGrid>
        <w:gridCol w:w="949"/>
        <w:gridCol w:w="2140"/>
        <w:gridCol w:w="2264"/>
        <w:gridCol w:w="2141"/>
        <w:gridCol w:w="2141"/>
      </w:tblGrid>
      <w:tr w:rsidR="009C1BBF" w:rsidTr="008E1649">
        <w:trPr>
          <w:trHeight w:val="655"/>
          <w:jc w:val="center"/>
        </w:trPr>
        <w:tc>
          <w:tcPr>
            <w:tcW w:w="949" w:type="dxa"/>
            <w:shd w:val="clear" w:color="auto" w:fill="DAEEF3" w:themeFill="accent5" w:themeFillTint="33"/>
          </w:tcPr>
          <w:p w:rsidR="009C1BBF" w:rsidRDefault="009C1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DAEEF3" w:themeFill="accent5" w:themeFillTint="33"/>
            <w:vAlign w:val="center"/>
          </w:tcPr>
          <w:p w:rsidR="009C1BBF" w:rsidRPr="008A1180" w:rsidRDefault="008A1180" w:rsidP="009C1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18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C1BBF" w:rsidRPr="008A1180">
              <w:rPr>
                <w:rFonts w:ascii="Arial" w:hAnsi="Arial" w:cs="Arial"/>
                <w:b/>
                <w:sz w:val="24"/>
                <w:szCs w:val="24"/>
              </w:rPr>
              <w:t xml:space="preserve"> (OH</w:t>
            </w:r>
            <w:r w:rsidR="009C1BBF" w:rsidRPr="008A118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="009C1BBF" w:rsidRPr="008A11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64" w:type="dxa"/>
            <w:shd w:val="clear" w:color="auto" w:fill="DAEEF3" w:themeFill="accent5" w:themeFillTint="33"/>
            <w:vAlign w:val="center"/>
          </w:tcPr>
          <w:p w:rsidR="009C1BBF" w:rsidRPr="008E1649" w:rsidRDefault="009C1BBF" w:rsidP="009C1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649">
              <w:rPr>
                <w:rFonts w:ascii="Arial" w:hAnsi="Arial" w:cs="Arial"/>
                <w:b/>
                <w:sz w:val="24"/>
                <w:szCs w:val="24"/>
              </w:rPr>
              <w:t>pOH= -log (c(OH</w:t>
            </w:r>
            <w:r w:rsidRPr="008E164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-</w:t>
            </w:r>
            <w:r w:rsidRPr="008E164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41" w:type="dxa"/>
            <w:shd w:val="clear" w:color="auto" w:fill="DAEEF3" w:themeFill="accent5" w:themeFillTint="33"/>
            <w:vAlign w:val="center"/>
          </w:tcPr>
          <w:p w:rsidR="009C1BBF" w:rsidRPr="008E1649" w:rsidRDefault="009C1BBF" w:rsidP="009C1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649">
              <w:rPr>
                <w:rFonts w:ascii="Arial" w:hAnsi="Arial" w:cs="Arial"/>
                <w:b/>
                <w:sz w:val="24"/>
                <w:szCs w:val="24"/>
              </w:rPr>
              <w:t>pH= 14 - pOH</w:t>
            </w:r>
          </w:p>
        </w:tc>
        <w:tc>
          <w:tcPr>
            <w:tcW w:w="2141" w:type="dxa"/>
            <w:shd w:val="clear" w:color="auto" w:fill="DAEEF3" w:themeFill="accent5" w:themeFillTint="33"/>
            <w:vAlign w:val="center"/>
          </w:tcPr>
          <w:p w:rsidR="009C1BBF" w:rsidRPr="008E1649" w:rsidRDefault="009C1BBF" w:rsidP="009C1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1649">
              <w:rPr>
                <w:rFonts w:ascii="Arial" w:hAnsi="Arial" w:cs="Arial"/>
                <w:b/>
                <w:sz w:val="24"/>
                <w:szCs w:val="24"/>
              </w:rPr>
              <w:t>Lösung</w:t>
            </w:r>
          </w:p>
        </w:tc>
      </w:tr>
      <w:tr w:rsidR="009C1BBF" w:rsidTr="008E1649">
        <w:trPr>
          <w:trHeight w:val="336"/>
          <w:jc w:val="center"/>
        </w:trPr>
        <w:tc>
          <w:tcPr>
            <w:tcW w:w="949" w:type="dxa"/>
          </w:tcPr>
          <w:p w:rsidR="009C1BBF" w:rsidRDefault="009C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140" w:type="dxa"/>
            <w:vAlign w:val="center"/>
          </w:tcPr>
          <w:p w:rsidR="009C1BBF" w:rsidRDefault="009C1BBF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 mol/l</w:t>
            </w:r>
          </w:p>
        </w:tc>
        <w:tc>
          <w:tcPr>
            <w:tcW w:w="2264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  <w:tr w:rsidR="009C1BBF" w:rsidTr="008E1649">
        <w:trPr>
          <w:trHeight w:val="319"/>
          <w:jc w:val="center"/>
        </w:trPr>
        <w:tc>
          <w:tcPr>
            <w:tcW w:w="949" w:type="dxa"/>
          </w:tcPr>
          <w:p w:rsidR="009C1BBF" w:rsidRDefault="009C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140" w:type="dxa"/>
            <w:vAlign w:val="center"/>
          </w:tcPr>
          <w:p w:rsidR="009C1BBF" w:rsidRPr="009C1BBF" w:rsidRDefault="009C1BBF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 xml:space="preserve"> mol/l</w:t>
            </w:r>
          </w:p>
        </w:tc>
        <w:tc>
          <w:tcPr>
            <w:tcW w:w="2264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  <w:tr w:rsidR="009C1BBF" w:rsidTr="008E1649">
        <w:trPr>
          <w:trHeight w:val="336"/>
          <w:jc w:val="center"/>
        </w:trPr>
        <w:tc>
          <w:tcPr>
            <w:tcW w:w="949" w:type="dxa"/>
          </w:tcPr>
          <w:p w:rsidR="009C1BBF" w:rsidRDefault="008E1649" w:rsidP="008E1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140" w:type="dxa"/>
            <w:vAlign w:val="center"/>
          </w:tcPr>
          <w:p w:rsidR="009C1BBF" w:rsidRPr="008E1649" w:rsidRDefault="008E1649" w:rsidP="008E1649">
            <w:pPr>
              <w:ind w:left="-12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Arial" w:hAnsi="Arial" w:cs="Arial"/>
                <w:sz w:val="24"/>
                <w:szCs w:val="24"/>
              </w:rPr>
              <w:t>mol/l</w:t>
            </w:r>
          </w:p>
        </w:tc>
        <w:tc>
          <w:tcPr>
            <w:tcW w:w="2264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neutral</w:t>
            </w:r>
          </w:p>
        </w:tc>
      </w:tr>
      <w:tr w:rsidR="009C1BBF" w:rsidTr="008E1649">
        <w:trPr>
          <w:trHeight w:val="319"/>
          <w:jc w:val="center"/>
        </w:trPr>
        <w:tc>
          <w:tcPr>
            <w:tcW w:w="949" w:type="dxa"/>
          </w:tcPr>
          <w:p w:rsidR="009C1BBF" w:rsidRDefault="008E16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140" w:type="dxa"/>
            <w:vAlign w:val="center"/>
          </w:tcPr>
          <w:p w:rsidR="009C1BBF" w:rsidRPr="008E1649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4x10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-7</w:t>
            </w:r>
            <w:r>
              <w:rPr>
                <w:rFonts w:ascii="Arial" w:hAnsi="Arial" w:cs="Arial"/>
                <w:sz w:val="24"/>
                <w:szCs w:val="24"/>
              </w:rPr>
              <w:t xml:space="preserve"> mol/l</w:t>
            </w:r>
          </w:p>
        </w:tc>
        <w:tc>
          <w:tcPr>
            <w:tcW w:w="2264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="008A11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alkalisch</w:t>
            </w:r>
          </w:p>
        </w:tc>
      </w:tr>
      <w:tr w:rsidR="009C1BBF" w:rsidTr="008E1649">
        <w:trPr>
          <w:trHeight w:val="336"/>
          <w:jc w:val="center"/>
        </w:trPr>
        <w:tc>
          <w:tcPr>
            <w:tcW w:w="949" w:type="dxa"/>
          </w:tcPr>
          <w:p w:rsidR="009C1BBF" w:rsidRDefault="009C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2140" w:type="dxa"/>
            <w:vAlign w:val="center"/>
          </w:tcPr>
          <w:p w:rsidR="009C1BBF" w:rsidRPr="008E1649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-11</w:t>
            </w:r>
            <w:r>
              <w:rPr>
                <w:rFonts w:ascii="Arial" w:hAnsi="Arial" w:cs="Arial"/>
                <w:sz w:val="24"/>
                <w:szCs w:val="24"/>
              </w:rPr>
              <w:t xml:space="preserve"> mol/l</w:t>
            </w:r>
          </w:p>
        </w:tc>
        <w:tc>
          <w:tcPr>
            <w:tcW w:w="2264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9C1BBF" w:rsidRDefault="008E1649" w:rsidP="008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sauer</w:t>
            </w:r>
          </w:p>
        </w:tc>
      </w:tr>
    </w:tbl>
    <w:p w:rsidR="009C1BBF" w:rsidRPr="00920A0F" w:rsidRDefault="009C1BBF">
      <w:pPr>
        <w:rPr>
          <w:rFonts w:ascii="Arial" w:hAnsi="Arial" w:cs="Arial"/>
          <w:sz w:val="24"/>
          <w:szCs w:val="24"/>
        </w:rPr>
      </w:pPr>
    </w:p>
    <w:p w:rsidR="00920A0F" w:rsidRDefault="00920A0F">
      <w:pPr>
        <w:rPr>
          <w:rFonts w:ascii="Arial" w:hAnsi="Arial" w:cs="Arial"/>
          <w:sz w:val="24"/>
          <w:szCs w:val="24"/>
        </w:rPr>
      </w:pPr>
    </w:p>
    <w:p w:rsidR="00920A0F" w:rsidRDefault="00920A0F">
      <w:pPr>
        <w:rPr>
          <w:rFonts w:ascii="Arial" w:hAnsi="Arial" w:cs="Arial"/>
          <w:sz w:val="24"/>
          <w:szCs w:val="24"/>
        </w:rPr>
      </w:pPr>
    </w:p>
    <w:p w:rsidR="00920A0F" w:rsidRPr="00920A0F" w:rsidRDefault="00920A0F">
      <w:pPr>
        <w:rPr>
          <w:rFonts w:ascii="Arial" w:hAnsi="Arial" w:cs="Arial"/>
          <w:sz w:val="24"/>
          <w:szCs w:val="24"/>
        </w:rPr>
      </w:pPr>
    </w:p>
    <w:sectPr w:rsidR="00920A0F" w:rsidRPr="00920A0F" w:rsidSect="00C27A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07" w:rsidRDefault="00846007" w:rsidP="005816C8">
      <w:pPr>
        <w:spacing w:after="0" w:line="240" w:lineRule="auto"/>
      </w:pPr>
      <w:r>
        <w:separator/>
      </w:r>
    </w:p>
  </w:endnote>
  <w:endnote w:type="continuationSeparator" w:id="0">
    <w:p w:rsidR="00846007" w:rsidRDefault="00846007" w:rsidP="005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07" w:rsidRDefault="00846007" w:rsidP="005816C8">
      <w:pPr>
        <w:spacing w:after="0" w:line="240" w:lineRule="auto"/>
      </w:pPr>
      <w:r>
        <w:separator/>
      </w:r>
    </w:p>
  </w:footnote>
  <w:footnote w:type="continuationSeparator" w:id="0">
    <w:p w:rsidR="00846007" w:rsidRDefault="00846007" w:rsidP="0058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67" w:type="dxa"/>
      <w:tblLook w:val="04A0"/>
    </w:tblPr>
    <w:tblGrid>
      <w:gridCol w:w="3255"/>
      <w:gridCol w:w="3256"/>
      <w:gridCol w:w="3256"/>
    </w:tblGrid>
    <w:tr w:rsidR="005816C8" w:rsidTr="00421323">
      <w:trPr>
        <w:trHeight w:val="575"/>
      </w:trPr>
      <w:tc>
        <w:tcPr>
          <w:tcW w:w="3255" w:type="dxa"/>
          <w:vAlign w:val="center"/>
        </w:tcPr>
        <w:p w:rsidR="005816C8" w:rsidRPr="00421323" w:rsidRDefault="005816C8">
          <w:pPr>
            <w:pStyle w:val="Kopfzeile"/>
            <w:rPr>
              <w:rFonts w:ascii="Arial" w:hAnsi="Arial" w:cs="Arial"/>
              <w:sz w:val="24"/>
            </w:rPr>
          </w:pPr>
          <w:r w:rsidRPr="00421323">
            <w:rPr>
              <w:rFonts w:ascii="Arial" w:hAnsi="Arial" w:cs="Arial"/>
              <w:sz w:val="24"/>
            </w:rPr>
            <w:t>Kurs: BG 12</w:t>
          </w:r>
        </w:p>
      </w:tc>
      <w:tc>
        <w:tcPr>
          <w:tcW w:w="3256" w:type="dxa"/>
          <w:vMerge w:val="restart"/>
          <w:vAlign w:val="center"/>
        </w:tcPr>
        <w:p w:rsidR="005816C8" w:rsidRPr="00421323" w:rsidRDefault="005816C8" w:rsidP="005816C8">
          <w:pPr>
            <w:pStyle w:val="Kopfzeile"/>
            <w:jc w:val="center"/>
            <w:rPr>
              <w:rFonts w:ascii="Arial" w:hAnsi="Arial" w:cs="Arial"/>
              <w:sz w:val="24"/>
            </w:rPr>
          </w:pPr>
          <w:r w:rsidRPr="00421323">
            <w:rPr>
              <w:rFonts w:ascii="Arial" w:hAnsi="Arial" w:cs="Arial"/>
              <w:sz w:val="24"/>
            </w:rPr>
            <w:t>Elemente Chemie 2</w:t>
          </w:r>
          <w:r w:rsidRPr="00421323">
            <w:rPr>
              <w:rFonts w:ascii="Arial" w:hAnsi="Arial" w:cs="Arial"/>
              <w:sz w:val="24"/>
            </w:rPr>
            <w:br/>
            <w:t>Seite:204    Aufgabe:A4</w:t>
          </w:r>
        </w:p>
      </w:tc>
      <w:tc>
        <w:tcPr>
          <w:tcW w:w="3256" w:type="dxa"/>
          <w:vAlign w:val="center"/>
        </w:tcPr>
        <w:p w:rsidR="005816C8" w:rsidRPr="00421323" w:rsidRDefault="005816C8">
          <w:pPr>
            <w:pStyle w:val="Kopfzeile"/>
            <w:rPr>
              <w:rFonts w:ascii="Arial" w:hAnsi="Arial" w:cs="Arial"/>
              <w:sz w:val="24"/>
            </w:rPr>
          </w:pPr>
          <w:r w:rsidRPr="00421323">
            <w:rPr>
              <w:rFonts w:ascii="Arial" w:hAnsi="Arial" w:cs="Arial"/>
              <w:sz w:val="24"/>
            </w:rPr>
            <w:t>Thema: Säuren und Basen</w:t>
          </w:r>
        </w:p>
      </w:tc>
    </w:tr>
    <w:tr w:rsidR="005816C8" w:rsidTr="00421323">
      <w:trPr>
        <w:trHeight w:val="602"/>
      </w:trPr>
      <w:tc>
        <w:tcPr>
          <w:tcW w:w="3255" w:type="dxa"/>
          <w:vAlign w:val="center"/>
        </w:tcPr>
        <w:p w:rsidR="005816C8" w:rsidRPr="00421323" w:rsidRDefault="005816C8">
          <w:pPr>
            <w:pStyle w:val="Kopfzeile"/>
            <w:rPr>
              <w:rFonts w:ascii="Arial" w:hAnsi="Arial" w:cs="Arial"/>
              <w:sz w:val="24"/>
            </w:rPr>
          </w:pPr>
          <w:r w:rsidRPr="00421323">
            <w:rPr>
              <w:rFonts w:ascii="Arial" w:hAnsi="Arial" w:cs="Arial"/>
              <w:sz w:val="24"/>
            </w:rPr>
            <w:t>Datum: 28. Februar 2014</w:t>
          </w:r>
        </w:p>
      </w:tc>
      <w:tc>
        <w:tcPr>
          <w:tcW w:w="3256" w:type="dxa"/>
          <w:vMerge/>
          <w:vAlign w:val="center"/>
        </w:tcPr>
        <w:p w:rsidR="005816C8" w:rsidRPr="00421323" w:rsidRDefault="005816C8">
          <w:pPr>
            <w:pStyle w:val="Kopfzeile"/>
            <w:rPr>
              <w:rFonts w:ascii="Arial" w:hAnsi="Arial" w:cs="Arial"/>
              <w:sz w:val="24"/>
            </w:rPr>
          </w:pPr>
        </w:p>
      </w:tc>
      <w:tc>
        <w:tcPr>
          <w:tcW w:w="3256" w:type="dxa"/>
          <w:vAlign w:val="center"/>
        </w:tcPr>
        <w:p w:rsidR="005816C8" w:rsidRPr="00421323" w:rsidRDefault="005816C8">
          <w:pPr>
            <w:pStyle w:val="Kopfzeile"/>
            <w:rPr>
              <w:rFonts w:ascii="Arial" w:hAnsi="Arial" w:cs="Arial"/>
              <w:sz w:val="24"/>
            </w:rPr>
          </w:pPr>
          <w:r w:rsidRPr="00421323">
            <w:rPr>
              <w:rFonts w:ascii="Arial" w:hAnsi="Arial" w:cs="Arial"/>
              <w:sz w:val="24"/>
            </w:rPr>
            <w:t>Erstellt von: Nadine Bahn</w:t>
          </w:r>
        </w:p>
      </w:tc>
    </w:tr>
  </w:tbl>
  <w:p w:rsidR="005816C8" w:rsidRDefault="005816C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C8"/>
    <w:rsid w:val="00343C26"/>
    <w:rsid w:val="00421323"/>
    <w:rsid w:val="005816C8"/>
    <w:rsid w:val="00826851"/>
    <w:rsid w:val="00846007"/>
    <w:rsid w:val="008A1180"/>
    <w:rsid w:val="008E1649"/>
    <w:rsid w:val="00920A0F"/>
    <w:rsid w:val="009C1BBF"/>
    <w:rsid w:val="00A85572"/>
    <w:rsid w:val="00C2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7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8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16C8"/>
  </w:style>
  <w:style w:type="paragraph" w:styleId="Fuzeile">
    <w:name w:val="footer"/>
    <w:basedOn w:val="Standard"/>
    <w:link w:val="FuzeileZchn"/>
    <w:uiPriority w:val="99"/>
    <w:semiHidden/>
    <w:unhideWhenUsed/>
    <w:rsid w:val="0058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16C8"/>
  </w:style>
  <w:style w:type="table" w:styleId="Tabellengitternetz">
    <w:name w:val="Table Grid"/>
    <w:basedOn w:val="NormaleTabelle"/>
    <w:uiPriority w:val="59"/>
    <w:rsid w:val="0058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2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E72A8-E8A9-4B9A-BBEC-B5285D39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Bahn</dc:creator>
  <cp:lastModifiedBy>Detlef</cp:lastModifiedBy>
  <cp:revision>2</cp:revision>
  <cp:lastPrinted>2014-02-27T20:17:00Z</cp:lastPrinted>
  <dcterms:created xsi:type="dcterms:W3CDTF">2014-02-28T11:51:00Z</dcterms:created>
  <dcterms:modified xsi:type="dcterms:W3CDTF">2014-02-28T11:51:00Z</dcterms:modified>
</cp:coreProperties>
</file>