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272" w:rsidRPr="00C11719" w:rsidRDefault="00213272"/>
    <w:p w:rsidR="00FB77C4" w:rsidRPr="00C11719" w:rsidRDefault="00352ECB">
      <w:pPr>
        <w:rPr>
          <w:b/>
        </w:rPr>
      </w:pPr>
      <w:r w:rsidRPr="00C11719">
        <w:rPr>
          <w:b/>
        </w:rPr>
        <w:t xml:space="preserve">25.28 </w:t>
      </w:r>
      <w:r w:rsidR="00C11719" w:rsidRPr="00C11719">
        <w:rPr>
          <w:b/>
        </w:rPr>
        <w:t xml:space="preserve">- </w:t>
      </w:r>
      <w:r w:rsidRPr="00C11719">
        <w:rPr>
          <w:b/>
        </w:rPr>
        <w:t>Geklebtes Rohr</w:t>
      </w:r>
    </w:p>
    <w:p w:rsidR="00C11719" w:rsidRPr="00C11719" w:rsidRDefault="00C11719" w:rsidP="00C11719">
      <w:pPr>
        <w:rPr>
          <w:rFonts w:ascii="Arial" w:hAnsi="Arial" w:cs="Arial"/>
        </w:rPr>
      </w:pPr>
      <w:r w:rsidRPr="00C11719">
        <w:rPr>
          <w:rFonts w:ascii="Arial" w:hAnsi="Arial" w:cs="Arial"/>
          <w:u w:val="single"/>
        </w:rPr>
        <w:t>Analyse:</w:t>
      </w:r>
      <w:r w:rsidRPr="00C11719">
        <w:rPr>
          <w:rFonts w:ascii="Arial" w:hAnsi="Arial" w:cs="Arial"/>
        </w:rPr>
        <w:tab/>
        <w:t>Beanspruchung auf Abscherung</w:t>
      </w:r>
    </w:p>
    <w:p w:rsidR="00352ECB" w:rsidRPr="00C11719" w:rsidRDefault="00352ECB">
      <w:r w:rsidRPr="00C11719">
        <w:t xml:space="preserve">Geg.: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τ</m:t>
            </m:r>
          </m:e>
          <m:sub>
            <m:r>
              <w:rPr>
                <w:rFonts w:ascii="Cambria Math" w:hAnsi="Cambria Math"/>
              </w:rPr>
              <m:t>aB</m:t>
            </m:r>
          </m:sub>
        </m:sSub>
        <m:r>
          <w:rPr>
            <w:rFonts w:ascii="Cambria Math" w:hAnsi="Cambria Math"/>
          </w:rPr>
          <m:t>=40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C11719">
        <w:t xml:space="preserve"> ;  </w:t>
      </w:r>
      <m:oMath>
        <m:r>
          <w:rPr>
            <w:rFonts w:ascii="Cambria Math" w:hAnsi="Cambria Math"/>
          </w:rPr>
          <m:t xml:space="preserve">d=12 </m:t>
        </m:r>
        <m:r>
          <m:rPr>
            <m:sty m:val="p"/>
          </m:rPr>
          <w:rPr>
            <w:rFonts w:ascii="Cambria Math" w:hAnsi="Cambria Math"/>
          </w:rPr>
          <m:t>mm</m:t>
        </m:r>
      </m:oMath>
      <w:r w:rsidRPr="00C11719">
        <w:t xml:space="preserve"> ;  </w:t>
      </w:r>
      <m:oMath>
        <m:r>
          <w:rPr>
            <w:rFonts w:ascii="Cambria Math" w:hAnsi="Cambria Math"/>
          </w:rPr>
          <m:t xml:space="preserve">h=20 </m:t>
        </m:r>
        <m:r>
          <m:rPr>
            <m:sty m:val="p"/>
          </m:rPr>
          <w:rPr>
            <w:rFonts w:ascii="Cambria Math" w:hAnsi="Cambria Math"/>
          </w:rPr>
          <m:t>mm</m:t>
        </m:r>
      </m:oMath>
      <w:r w:rsidRPr="00C11719">
        <w:t xml:space="preserve"> ;  </w:t>
      </w:r>
      <m:oMath>
        <m:r>
          <w:rPr>
            <w:rFonts w:ascii="Cambria Math" w:hAnsi="Cambria Math"/>
          </w:rPr>
          <m:t>ν=6</m:t>
        </m:r>
      </m:oMath>
    </w:p>
    <w:p w:rsidR="00850EB5" w:rsidRDefault="00C11719" w:rsidP="00C11719">
      <w:pPr>
        <w:rPr>
          <w:rFonts w:ascii="Arial" w:hAnsi="Arial" w:cs="Arial"/>
          <w:i/>
        </w:rPr>
      </w:pPr>
      <w:r w:rsidRPr="00C11719">
        <w:t>gesucht:</w:t>
      </w:r>
      <w:r w:rsidRPr="00C117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a) </w:t>
      </w:r>
      <w:r w:rsidRPr="00C11719">
        <w:rPr>
          <w:rFonts w:ascii="Arial" w:hAnsi="Arial" w:cs="Arial"/>
        </w:rPr>
        <w:t xml:space="preserve">Bruchlast </w:t>
      </w:r>
      <w:r w:rsidRPr="00C11719">
        <w:rPr>
          <w:rFonts w:ascii="Arial" w:hAnsi="Arial" w:cs="Arial"/>
          <w:i/>
        </w:rPr>
        <w:t>F</w:t>
      </w:r>
    </w:p>
    <w:p w:rsidR="00C11719" w:rsidRPr="00C11719" w:rsidRDefault="00850EB5" w:rsidP="00C11719">
      <w:pPr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b) </w:t>
      </w:r>
      <w:r w:rsidR="00C11719">
        <w:rPr>
          <w:rFonts w:ascii="Arial" w:hAnsi="Arial" w:cs="Arial"/>
          <w:i/>
        </w:rPr>
        <w:t>zul. Belastung</w:t>
      </w:r>
      <w:r w:rsidR="00C11719" w:rsidRPr="00C11719">
        <w:rPr>
          <w:rFonts w:ascii="Arial" w:hAnsi="Arial" w:cs="Arial"/>
          <w:i/>
        </w:rPr>
        <w:t xml:space="preserve"> </w:t>
      </w:r>
      <w:proofErr w:type="spellStart"/>
      <w:r w:rsidR="00C11719" w:rsidRPr="00C11719">
        <w:rPr>
          <w:rFonts w:ascii="Arial" w:hAnsi="Arial" w:cs="Arial"/>
          <w:i/>
        </w:rPr>
        <w:t>F</w:t>
      </w:r>
      <w:r w:rsidR="00C11719" w:rsidRPr="00C11719">
        <w:rPr>
          <w:rFonts w:ascii="Arial" w:hAnsi="Arial" w:cs="Arial"/>
          <w:i/>
          <w:vertAlign w:val="subscript"/>
        </w:rPr>
        <w:t>zul</w:t>
      </w:r>
      <w:proofErr w:type="spellEnd"/>
      <w:r w:rsidR="00C11719" w:rsidRPr="00C11719">
        <w:rPr>
          <w:rFonts w:ascii="Arial" w:hAnsi="Arial" w:cs="Arial"/>
          <w:i/>
          <w:vertAlign w:val="subscript"/>
        </w:rPr>
        <w:t>.</w:t>
      </w:r>
    </w:p>
    <w:p w:rsidR="00352ECB" w:rsidRPr="00C11719" w:rsidRDefault="00352ECB"/>
    <w:p w:rsidR="00352ECB" w:rsidRPr="00C11719" w:rsidRDefault="00352ECB">
      <w:r w:rsidRPr="00C11719">
        <w:t>Ermitteln der Scherfläche (S):</w:t>
      </w:r>
    </w:p>
    <w:p w:rsidR="00352ECB" w:rsidRPr="00C11719" w:rsidRDefault="00352ECB">
      <m:oMathPara>
        <m:oMathParaPr>
          <m:jc m:val="left"/>
        </m:oMathParaPr>
        <m:oMath>
          <m:r>
            <w:rPr>
              <w:rFonts w:ascii="Cambria Math" w:hAnsi="Cambria Math"/>
            </w:rPr>
            <m:t>S=π×d×h</m:t>
          </m:r>
        </m:oMath>
      </m:oMathPara>
    </w:p>
    <w:p w:rsidR="00352ECB" w:rsidRPr="00C11719" w:rsidRDefault="00352ECB">
      <m:oMathPara>
        <m:oMathParaPr>
          <m:jc m:val="left"/>
        </m:oMathParaPr>
        <m:oMath>
          <m:r>
            <w:rPr>
              <w:rFonts w:ascii="Cambria Math" w:hAnsi="Cambria Math"/>
            </w:rPr>
            <m:t>S=π×1</m:t>
          </m:r>
          <m:r>
            <m:rPr>
              <m:sty m:val="p"/>
            </m:rPr>
            <w:rPr>
              <w:rFonts w:ascii="Cambria Math" w:hAnsi="Cambria Math"/>
            </w:rPr>
            <m:t>2mm×20mm</m:t>
          </m:r>
        </m:oMath>
      </m:oMathPara>
    </w:p>
    <w:p w:rsidR="00352ECB" w:rsidRPr="00C11719" w:rsidRDefault="00352ECB"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S=754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213272" w:rsidRPr="00C11719" w:rsidRDefault="00213272" w:rsidP="00352ECB"/>
    <w:p w:rsidR="00352ECB" w:rsidRPr="00C11719" w:rsidRDefault="00352ECB" w:rsidP="00352ECB">
      <w:r w:rsidRPr="00C11719">
        <w:t>a) Ermitteln der Bruchlast (</w:t>
      </w:r>
      <w:r w:rsidRPr="00C11719">
        <w:rPr>
          <w:i/>
        </w:rPr>
        <w:t>F</w:t>
      </w:r>
      <w:r w:rsidRPr="00C11719">
        <w:t>):</w:t>
      </w:r>
    </w:p>
    <w:p w:rsidR="00352ECB" w:rsidRPr="00C11719" w:rsidRDefault="008F0FA1" w:rsidP="00352EC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</m:oMath>
      </m:oMathPara>
    </w:p>
    <w:p w:rsidR="00750E07" w:rsidRPr="00C11719" w:rsidRDefault="00750E07" w:rsidP="00352ECB">
      <m:oMathPara>
        <m:oMathParaPr>
          <m:jc m:val="left"/>
        </m:oMathParaPr>
        <m:oMath>
          <m:r>
            <w:rPr>
              <w:rFonts w:ascii="Cambria Math" w:hAnsi="Cambria Math"/>
            </w:rPr>
            <m:t>F=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w:rPr>
                  <w:rFonts w:ascii="Cambria Math" w:hAnsi="Cambria Math"/>
                </w:rPr>
                <m:t>aB</m:t>
              </m:r>
            </m:sub>
          </m:sSub>
          <m:r>
            <w:rPr>
              <w:rFonts w:ascii="Cambria Math" w:hAnsi="Cambria Math"/>
            </w:rPr>
            <m:t>×S</m:t>
          </m:r>
        </m:oMath>
      </m:oMathPara>
    </w:p>
    <w:p w:rsidR="00750E07" w:rsidRPr="00C11719" w:rsidRDefault="00750E07" w:rsidP="00352ECB">
      <m:oMathPara>
        <m:oMathParaPr>
          <m:jc m:val="left"/>
        </m:oMathParaPr>
        <m:oMath>
          <m:r>
            <w:rPr>
              <w:rFonts w:ascii="Cambria Math" w:hAnsi="Cambria Math"/>
            </w:rPr>
            <m:t>F=40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mm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</w:rPr>
            <m:t>×75</m:t>
          </m:r>
          <m:r>
            <m:rPr>
              <m:sty m:val="p"/>
            </m:rPr>
            <w:rPr>
              <w:rFonts w:ascii="Cambria Math" w:hAnsi="Cambria Math"/>
            </w:rPr>
            <m:t xml:space="preserve">4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mm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750E07" w:rsidRPr="00C11719" w:rsidRDefault="00750E07" w:rsidP="00352ECB">
      <w:pPr>
        <w:rPr>
          <w:u w:val="single"/>
        </w:rPr>
      </w:pPr>
      <m:oMathPara>
        <m:oMathParaPr>
          <m:jc m:val="left"/>
        </m:oMathParaPr>
        <m:oMath>
          <m:r>
            <w:rPr>
              <w:rFonts w:ascii="Cambria Math" w:hAnsi="Cambria Math"/>
              <w:u w:val="single"/>
            </w:rPr>
            <m:t xml:space="preserve">F=30.159 </m:t>
          </m:r>
          <m:r>
            <m:rPr>
              <m:sty m:val="p"/>
            </m:rPr>
            <w:rPr>
              <w:rFonts w:ascii="Cambria Math" w:hAnsi="Cambria Math"/>
              <w:u w:val="single"/>
            </w:rPr>
            <m:t>N</m:t>
          </m:r>
          <m:r>
            <w:rPr>
              <w:rFonts w:ascii="Cambria Math" w:hAnsi="Cambria Math"/>
              <w:u w:val="single"/>
            </w:rPr>
            <m:t xml:space="preserve">=30,1 </m:t>
          </m:r>
          <m:r>
            <m:rPr>
              <m:sty m:val="p"/>
            </m:rPr>
            <w:rPr>
              <w:rFonts w:ascii="Cambria Math" w:hAnsi="Cambria Math"/>
              <w:u w:val="single"/>
            </w:rPr>
            <m:t>kN</m:t>
          </m:r>
        </m:oMath>
      </m:oMathPara>
    </w:p>
    <w:p w:rsidR="00213272" w:rsidRPr="00C11719" w:rsidRDefault="00213272" w:rsidP="00352ECB"/>
    <w:p w:rsidR="00750E07" w:rsidRPr="00C11719" w:rsidRDefault="00750E07" w:rsidP="00352ECB">
      <w:r w:rsidRPr="00C11719">
        <w:t xml:space="preserve">b) Ermitteln der zulässigen </w:t>
      </w:r>
      <w:bookmarkStart w:id="0" w:name="_GoBack"/>
      <w:r w:rsidRPr="00C11719">
        <w:t xml:space="preserve">Belastung </w:t>
      </w:r>
      <w:bookmarkEnd w:id="0"/>
      <w:r w:rsidRPr="00C11719">
        <w:t>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 xml:space="preserve"> zul</m:t>
            </m:r>
          </m:sub>
        </m:sSub>
      </m:oMath>
      <w:r w:rsidRPr="00C11719">
        <w:t>):</w:t>
      </w:r>
    </w:p>
    <w:p w:rsidR="00750E07" w:rsidRPr="00C11719" w:rsidRDefault="008F0FA1" w:rsidP="00352EC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zul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</m:t>
              </m:r>
            </m:num>
            <m:den>
              <m:r>
                <w:rPr>
                  <w:rFonts w:ascii="Cambria Math" w:hAnsi="Cambria Math"/>
                </w:rPr>
                <m:t>ν</m:t>
              </m:r>
            </m:den>
          </m:f>
        </m:oMath>
      </m:oMathPara>
    </w:p>
    <w:p w:rsidR="00750E07" w:rsidRPr="00C11719" w:rsidRDefault="00C11719" w:rsidP="00352ECB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zul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 xml:space="preserve">30.159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num>
            <m:den>
              <m:r>
                <w:rPr>
                  <w:rFonts w:ascii="Cambria Math" w:hAnsi="Cambria Math"/>
                </w:rPr>
                <m:t xml:space="preserve">6 </m:t>
              </m:r>
            </m:den>
          </m:f>
        </m:oMath>
      </m:oMathPara>
    </w:p>
    <w:p w:rsidR="00213272" w:rsidRPr="00C11719" w:rsidRDefault="00C11719" w:rsidP="00213272"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</m:t>
              </m:r>
            </m:e>
            <m:sub>
              <m:r>
                <w:rPr>
                  <w:rFonts w:ascii="Cambria Math" w:hAnsi="Cambria Math"/>
                </w:rPr>
                <m:t>zul</m:t>
              </m:r>
            </m:sub>
          </m:sSub>
          <m:r>
            <w:rPr>
              <w:rFonts w:ascii="Cambria Math" w:hAnsi="Cambria Math"/>
            </w:rPr>
            <m:t>=5.027</m:t>
          </m:r>
          <m:r>
            <w:rPr>
              <w:rFonts w:ascii="Cambria Math" w:hAnsi="Cambria Math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</w:rPr>
            <m:t>N</m:t>
          </m:r>
        </m:oMath>
      </m:oMathPara>
    </w:p>
    <w:p w:rsidR="00213272" w:rsidRPr="00C11719" w:rsidRDefault="00213272" w:rsidP="00213272"/>
    <w:sectPr w:rsidR="00213272" w:rsidRPr="00C11719" w:rsidSect="00FB77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FA1" w:rsidRDefault="008F0FA1" w:rsidP="00213272">
      <w:pPr>
        <w:spacing w:after="0" w:line="240" w:lineRule="auto"/>
      </w:pPr>
      <w:r>
        <w:separator/>
      </w:r>
    </w:p>
  </w:endnote>
  <w:endnote w:type="continuationSeparator" w:id="0">
    <w:p w:rsidR="008F0FA1" w:rsidRDefault="008F0FA1" w:rsidP="0021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FA1" w:rsidRDefault="008F0FA1" w:rsidP="00213272">
      <w:pPr>
        <w:spacing w:after="0" w:line="240" w:lineRule="auto"/>
      </w:pPr>
      <w:r>
        <w:separator/>
      </w:r>
    </w:p>
  </w:footnote>
  <w:footnote w:type="continuationSeparator" w:id="0">
    <w:p w:rsidR="008F0FA1" w:rsidRDefault="008F0FA1" w:rsidP="0021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F66"/>
    <w:multiLevelType w:val="hybridMultilevel"/>
    <w:tmpl w:val="6AACD8D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CB"/>
    <w:rsid w:val="00213272"/>
    <w:rsid w:val="00352ECB"/>
    <w:rsid w:val="00750E07"/>
    <w:rsid w:val="00850EB5"/>
    <w:rsid w:val="008F0FA1"/>
    <w:rsid w:val="009E5E96"/>
    <w:rsid w:val="00AD70E9"/>
    <w:rsid w:val="00C11719"/>
    <w:rsid w:val="00E11341"/>
    <w:rsid w:val="00F053FD"/>
    <w:rsid w:val="00FB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E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E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2E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272"/>
  </w:style>
  <w:style w:type="paragraph" w:styleId="Fuzeile">
    <w:name w:val="footer"/>
    <w:basedOn w:val="Standard"/>
    <w:link w:val="FuzeileZchn"/>
    <w:uiPriority w:val="99"/>
    <w:unhideWhenUsed/>
    <w:rsid w:val="002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EC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EC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2EC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272"/>
  </w:style>
  <w:style w:type="paragraph" w:styleId="Fuzeile">
    <w:name w:val="footer"/>
    <w:basedOn w:val="Standard"/>
    <w:link w:val="FuzeileZchn"/>
    <w:uiPriority w:val="99"/>
    <w:unhideWhenUsed/>
    <w:rsid w:val="0021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Detlef</cp:lastModifiedBy>
  <cp:revision>3</cp:revision>
  <dcterms:created xsi:type="dcterms:W3CDTF">2021-03-08T09:41:00Z</dcterms:created>
  <dcterms:modified xsi:type="dcterms:W3CDTF">2021-03-08T09:46:00Z</dcterms:modified>
</cp:coreProperties>
</file>